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F70" w:rsidRPr="00B34E05" w:rsidRDefault="00440F70" w:rsidP="00440F70">
      <w:pPr>
        <w:shd w:val="clear" w:color="auto" w:fill="FFFFFF"/>
        <w:ind w:left="993" w:right="450" w:firstLine="4512"/>
        <w:textAlignment w:val="baseline"/>
        <w:rPr>
          <w:bCs/>
          <w:color w:val="000000" w:themeColor="text1"/>
          <w:bdr w:val="none" w:sz="0" w:space="0" w:color="auto" w:frame="1"/>
          <w:lang w:val="uk-UA"/>
        </w:rPr>
      </w:pPr>
      <w:bookmarkStart w:id="0" w:name="_GoBack"/>
      <w:bookmarkEnd w:id="0"/>
      <w:r w:rsidRPr="00B34E05">
        <w:rPr>
          <w:bCs/>
          <w:color w:val="000000" w:themeColor="text1"/>
          <w:bdr w:val="none" w:sz="0" w:space="0" w:color="auto" w:frame="1"/>
          <w:lang w:val="uk-UA"/>
        </w:rPr>
        <w:t xml:space="preserve">Додаток  </w:t>
      </w:r>
    </w:p>
    <w:p w:rsidR="00440F70" w:rsidRPr="00B34E05" w:rsidRDefault="00440F70" w:rsidP="00440F70">
      <w:pPr>
        <w:shd w:val="clear" w:color="auto" w:fill="FFFFFF"/>
        <w:ind w:left="993" w:right="450" w:firstLine="4512"/>
        <w:textAlignment w:val="baseline"/>
        <w:rPr>
          <w:bCs/>
          <w:color w:val="000000" w:themeColor="text1"/>
          <w:bdr w:val="none" w:sz="0" w:space="0" w:color="auto" w:frame="1"/>
          <w:lang w:val="uk-UA"/>
        </w:rPr>
      </w:pPr>
      <w:r w:rsidRPr="00B34E05">
        <w:rPr>
          <w:bCs/>
          <w:color w:val="000000" w:themeColor="text1"/>
          <w:bdr w:val="none" w:sz="0" w:space="0" w:color="auto" w:frame="1"/>
          <w:lang w:val="uk-UA"/>
        </w:rPr>
        <w:t xml:space="preserve">до наказу в.о. керівника апарату </w:t>
      </w:r>
    </w:p>
    <w:p w:rsidR="00440F70" w:rsidRPr="00B34E05" w:rsidRDefault="00440F70" w:rsidP="00440F70">
      <w:pPr>
        <w:shd w:val="clear" w:color="auto" w:fill="FFFFFF"/>
        <w:ind w:left="993" w:right="450" w:firstLine="4512"/>
        <w:textAlignment w:val="baseline"/>
        <w:rPr>
          <w:bCs/>
          <w:bdr w:val="none" w:sz="0" w:space="0" w:color="auto" w:frame="1"/>
          <w:lang w:val="uk-UA"/>
        </w:rPr>
      </w:pPr>
      <w:r w:rsidRPr="00B34E05">
        <w:rPr>
          <w:bCs/>
          <w:bdr w:val="none" w:sz="0" w:space="0" w:color="auto" w:frame="1"/>
          <w:lang w:val="uk-UA"/>
        </w:rPr>
        <w:t xml:space="preserve">Чернігівського окружного </w:t>
      </w:r>
    </w:p>
    <w:p w:rsidR="00440F70" w:rsidRPr="00B34E05" w:rsidRDefault="00440F70" w:rsidP="00440F70">
      <w:pPr>
        <w:shd w:val="clear" w:color="auto" w:fill="FFFFFF"/>
        <w:ind w:left="993" w:right="450" w:firstLine="4512"/>
        <w:textAlignment w:val="baseline"/>
        <w:rPr>
          <w:bCs/>
          <w:bdr w:val="none" w:sz="0" w:space="0" w:color="auto" w:frame="1"/>
          <w:lang w:val="uk-UA"/>
        </w:rPr>
      </w:pPr>
      <w:r w:rsidRPr="00B34E05">
        <w:rPr>
          <w:bCs/>
          <w:bdr w:val="none" w:sz="0" w:space="0" w:color="auto" w:frame="1"/>
          <w:lang w:val="uk-UA"/>
        </w:rPr>
        <w:t>адміністративного суду</w:t>
      </w:r>
    </w:p>
    <w:p w:rsidR="00440F70" w:rsidRPr="00B34E05" w:rsidRDefault="00440F70" w:rsidP="00440F70">
      <w:pPr>
        <w:shd w:val="clear" w:color="auto" w:fill="FFFFFF"/>
        <w:ind w:left="993" w:right="450" w:firstLine="4512"/>
        <w:textAlignment w:val="baseline"/>
        <w:rPr>
          <w:bCs/>
          <w:bdr w:val="none" w:sz="0" w:space="0" w:color="auto" w:frame="1"/>
          <w:lang w:val="uk-UA"/>
        </w:rPr>
      </w:pPr>
      <w:r w:rsidRPr="00B34E05">
        <w:rPr>
          <w:bCs/>
          <w:bdr w:val="none" w:sz="0" w:space="0" w:color="auto" w:frame="1"/>
          <w:lang w:val="uk-UA"/>
        </w:rPr>
        <w:t xml:space="preserve">від </w:t>
      </w:r>
      <w:r>
        <w:rPr>
          <w:bCs/>
          <w:bdr w:val="none" w:sz="0" w:space="0" w:color="auto" w:frame="1"/>
          <w:lang w:val="uk-UA"/>
        </w:rPr>
        <w:t>16</w:t>
      </w:r>
      <w:r w:rsidRPr="00B34E05">
        <w:rPr>
          <w:bCs/>
          <w:bdr w:val="none" w:sz="0" w:space="0" w:color="auto" w:frame="1"/>
          <w:lang w:val="uk-UA"/>
        </w:rPr>
        <w:t>.</w:t>
      </w:r>
      <w:r>
        <w:rPr>
          <w:bCs/>
          <w:bdr w:val="none" w:sz="0" w:space="0" w:color="auto" w:frame="1"/>
          <w:lang w:val="uk-UA"/>
        </w:rPr>
        <w:t>03</w:t>
      </w:r>
      <w:r w:rsidRPr="00B34E05">
        <w:rPr>
          <w:bCs/>
          <w:bdr w:val="none" w:sz="0" w:space="0" w:color="auto" w:frame="1"/>
          <w:lang w:val="uk-UA"/>
        </w:rPr>
        <w:t>.201</w:t>
      </w:r>
      <w:r>
        <w:rPr>
          <w:bCs/>
          <w:bdr w:val="none" w:sz="0" w:space="0" w:color="auto" w:frame="1"/>
          <w:lang w:val="uk-UA"/>
        </w:rPr>
        <w:t>8</w:t>
      </w:r>
      <w:r w:rsidRPr="00B34E05">
        <w:rPr>
          <w:bCs/>
          <w:bdr w:val="none" w:sz="0" w:space="0" w:color="auto" w:frame="1"/>
          <w:lang w:val="uk-UA"/>
        </w:rPr>
        <w:t xml:space="preserve"> № </w:t>
      </w:r>
      <w:r>
        <w:rPr>
          <w:bCs/>
          <w:bdr w:val="none" w:sz="0" w:space="0" w:color="auto" w:frame="1"/>
          <w:lang w:val="uk-UA"/>
        </w:rPr>
        <w:t>14</w:t>
      </w:r>
    </w:p>
    <w:p w:rsidR="00440F70" w:rsidRPr="00B34E05" w:rsidRDefault="00440F70" w:rsidP="00440F70">
      <w:pPr>
        <w:shd w:val="clear" w:color="auto" w:fill="FFFFFF"/>
        <w:ind w:left="450" w:right="450"/>
        <w:jc w:val="center"/>
        <w:textAlignment w:val="baseline"/>
        <w:rPr>
          <w:b/>
          <w:bCs/>
          <w:color w:val="000000" w:themeColor="text1"/>
          <w:sz w:val="28"/>
          <w:szCs w:val="28"/>
          <w:bdr w:val="none" w:sz="0" w:space="0" w:color="auto" w:frame="1"/>
          <w:lang w:val="uk-UA"/>
        </w:rPr>
      </w:pPr>
    </w:p>
    <w:p w:rsidR="00440F70" w:rsidRPr="00B34E05" w:rsidRDefault="00440F70" w:rsidP="00440F70">
      <w:pPr>
        <w:shd w:val="clear" w:color="auto" w:fill="FFFFFF"/>
        <w:ind w:left="450" w:right="450"/>
        <w:jc w:val="center"/>
        <w:textAlignment w:val="baseline"/>
        <w:rPr>
          <w:b/>
          <w:color w:val="000000" w:themeColor="text1"/>
          <w:lang w:val="uk-UA"/>
        </w:rPr>
      </w:pPr>
      <w:r w:rsidRPr="00B34E05">
        <w:rPr>
          <w:b/>
          <w:bCs/>
          <w:color w:val="000000" w:themeColor="text1"/>
          <w:sz w:val="28"/>
          <w:szCs w:val="28"/>
          <w:bdr w:val="none" w:sz="0" w:space="0" w:color="auto" w:frame="1"/>
          <w:lang w:val="uk-UA"/>
        </w:rPr>
        <w:t>Умови</w:t>
      </w:r>
      <w:r w:rsidRPr="00B34E05">
        <w:rPr>
          <w:b/>
          <w:color w:val="000000" w:themeColor="text1"/>
          <w:lang w:val="uk-UA"/>
        </w:rPr>
        <w:t xml:space="preserve"> </w:t>
      </w:r>
    </w:p>
    <w:p w:rsidR="00440F70" w:rsidRPr="00B34E05" w:rsidRDefault="00440F70" w:rsidP="00440F70">
      <w:pPr>
        <w:shd w:val="clear" w:color="auto" w:fill="FFFFFF"/>
        <w:ind w:left="450" w:right="450"/>
        <w:jc w:val="center"/>
        <w:textAlignment w:val="baseline"/>
        <w:rPr>
          <w:b/>
          <w:color w:val="000000" w:themeColor="text1"/>
          <w:lang w:val="uk-UA"/>
        </w:rPr>
      </w:pPr>
      <w:r w:rsidRPr="00B34E05">
        <w:rPr>
          <w:b/>
          <w:color w:val="000000" w:themeColor="text1"/>
          <w:lang w:val="uk-UA"/>
        </w:rPr>
        <w:t>проведення конкурсу на зайняття посади державної служби категорії «В» –</w:t>
      </w:r>
    </w:p>
    <w:p w:rsidR="00440F70" w:rsidRDefault="00440F70" w:rsidP="00440F70">
      <w:pPr>
        <w:shd w:val="clear" w:color="auto" w:fill="FFFFFF"/>
        <w:ind w:left="450" w:right="450"/>
        <w:jc w:val="center"/>
        <w:textAlignment w:val="baseline"/>
        <w:rPr>
          <w:b/>
          <w:color w:val="000000" w:themeColor="text1"/>
          <w:lang w:val="uk-UA"/>
        </w:rPr>
      </w:pPr>
      <w:r w:rsidRPr="00E02EFD">
        <w:rPr>
          <w:b/>
          <w:color w:val="000000" w:themeColor="text1"/>
          <w:lang w:val="uk-UA"/>
        </w:rPr>
        <w:t>головного спеціаліста сектору по роботі з архівом відділу документального забезпечення (канцелярії)</w:t>
      </w:r>
      <w:r w:rsidRPr="00B34E05">
        <w:rPr>
          <w:b/>
          <w:color w:val="000000" w:themeColor="text1"/>
          <w:lang w:val="uk-UA"/>
        </w:rPr>
        <w:t xml:space="preserve"> Чернігівського окружного адміністративного суду</w:t>
      </w:r>
    </w:p>
    <w:p w:rsidR="00440F70" w:rsidRPr="00861477" w:rsidRDefault="00440F70" w:rsidP="00440F70">
      <w:pPr>
        <w:shd w:val="clear" w:color="auto" w:fill="FFFFFF"/>
        <w:ind w:left="450" w:right="450"/>
        <w:jc w:val="center"/>
        <w:textAlignment w:val="baseline"/>
        <w:rPr>
          <w:b/>
          <w:color w:val="000000" w:themeColor="text1"/>
          <w:lang w:val="uk-UA"/>
        </w:rPr>
      </w:pPr>
    </w:p>
    <w:tbl>
      <w:tblPr>
        <w:tblW w:w="4777"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410"/>
        <w:gridCol w:w="6542"/>
      </w:tblGrid>
      <w:tr w:rsidR="00440F70" w:rsidRPr="00B34E05" w:rsidTr="00B94060">
        <w:tc>
          <w:tcPr>
            <w:tcW w:w="8922" w:type="dxa"/>
            <w:gridSpan w:val="2"/>
            <w:tcBorders>
              <w:top w:val="single" w:sz="6" w:space="0" w:color="000000"/>
              <w:left w:val="single" w:sz="6" w:space="0" w:color="000000"/>
              <w:bottom w:val="single" w:sz="6" w:space="0" w:color="000000"/>
              <w:right w:val="single" w:sz="6" w:space="0" w:color="000000"/>
            </w:tcBorders>
            <w:hideMark/>
          </w:tcPr>
          <w:p w:rsidR="00440F70" w:rsidRPr="00B34E05" w:rsidRDefault="00440F70" w:rsidP="00B94060">
            <w:pPr>
              <w:spacing w:before="80" w:after="80"/>
              <w:jc w:val="center"/>
              <w:textAlignment w:val="baseline"/>
              <w:rPr>
                <w:color w:val="000000" w:themeColor="text1"/>
                <w:sz w:val="28"/>
                <w:szCs w:val="28"/>
                <w:lang w:val="uk-UA"/>
              </w:rPr>
            </w:pPr>
            <w:r w:rsidRPr="00B34E05">
              <w:rPr>
                <w:color w:val="000000" w:themeColor="text1"/>
                <w:sz w:val="28"/>
                <w:szCs w:val="28"/>
                <w:lang w:val="uk-UA"/>
              </w:rPr>
              <w:t>Загальні умови</w:t>
            </w:r>
          </w:p>
        </w:tc>
      </w:tr>
      <w:tr w:rsidR="00440F70" w:rsidRPr="00EF3BD1" w:rsidTr="00B94060">
        <w:tc>
          <w:tcPr>
            <w:tcW w:w="2402" w:type="dxa"/>
            <w:tcBorders>
              <w:top w:val="single" w:sz="6" w:space="0" w:color="000000"/>
              <w:left w:val="single" w:sz="6" w:space="0" w:color="000000"/>
              <w:bottom w:val="single" w:sz="6" w:space="0" w:color="000000"/>
              <w:right w:val="single" w:sz="6" w:space="0" w:color="000000"/>
            </w:tcBorders>
            <w:hideMark/>
          </w:tcPr>
          <w:p w:rsidR="00440F70" w:rsidRPr="00B34E05" w:rsidRDefault="00440F70" w:rsidP="00B94060">
            <w:pPr>
              <w:textAlignment w:val="baseline"/>
              <w:rPr>
                <w:color w:val="000000" w:themeColor="text1"/>
                <w:lang w:val="uk-UA"/>
              </w:rPr>
            </w:pPr>
            <w:r w:rsidRPr="00B34E05">
              <w:rPr>
                <w:color w:val="000000" w:themeColor="text1"/>
                <w:lang w:val="uk-UA"/>
              </w:rPr>
              <w:t>Посадові обов’язки</w:t>
            </w:r>
          </w:p>
        </w:tc>
        <w:tc>
          <w:tcPr>
            <w:tcW w:w="6520" w:type="dxa"/>
            <w:tcBorders>
              <w:top w:val="single" w:sz="6" w:space="0" w:color="000000"/>
              <w:left w:val="single" w:sz="6" w:space="0" w:color="000000"/>
              <w:bottom w:val="single" w:sz="6" w:space="0" w:color="000000"/>
              <w:right w:val="single" w:sz="6" w:space="0" w:color="000000"/>
            </w:tcBorders>
            <w:hideMark/>
          </w:tcPr>
          <w:p w:rsidR="00440F70" w:rsidRPr="000A451C" w:rsidRDefault="00440F70" w:rsidP="00B94060">
            <w:pPr>
              <w:ind w:firstLine="142"/>
              <w:jc w:val="both"/>
              <w:rPr>
                <w:color w:val="000000"/>
                <w:spacing w:val="4"/>
                <w:lang w:val="uk-UA"/>
              </w:rPr>
            </w:pPr>
            <w:r w:rsidRPr="000A451C">
              <w:rPr>
                <w:color w:val="000000"/>
                <w:spacing w:val="4"/>
                <w:lang w:val="uk-UA"/>
              </w:rPr>
              <w:t xml:space="preserve">1. Своєчасно вводить до автоматизованої системи документообігу суду достовірні дані в межах наданих повноважень, відповідно до вимог Положення про автоматизовану систему документообігу суду та забезпечує конфіденційність інформації, яка міститься </w:t>
            </w:r>
            <w:r w:rsidRPr="000A451C">
              <w:rPr>
                <w:lang w:val="uk-UA"/>
              </w:rPr>
              <w:t>в автоматизованій системі</w:t>
            </w:r>
            <w:r w:rsidRPr="000A451C">
              <w:rPr>
                <w:color w:val="000000"/>
                <w:spacing w:val="4"/>
                <w:lang w:val="uk-UA"/>
              </w:rPr>
              <w:t>.</w:t>
            </w:r>
          </w:p>
          <w:p w:rsidR="00440F70" w:rsidRPr="000A451C" w:rsidRDefault="00440F70" w:rsidP="00B94060">
            <w:pPr>
              <w:pStyle w:val="a8"/>
              <w:ind w:left="0" w:right="0" w:firstLine="142"/>
              <w:jc w:val="both"/>
              <w:rPr>
                <w:sz w:val="24"/>
                <w:szCs w:val="24"/>
              </w:rPr>
            </w:pPr>
            <w:r w:rsidRPr="000A451C">
              <w:rPr>
                <w:sz w:val="24"/>
                <w:szCs w:val="24"/>
              </w:rPr>
              <w:t xml:space="preserve">2. Виконує вимоги Інструкції з діловодства, </w:t>
            </w:r>
            <w:r w:rsidRPr="000A451C">
              <w:rPr>
                <w:color w:val="000000"/>
                <w:spacing w:val="-5"/>
                <w:sz w:val="24"/>
                <w:szCs w:val="24"/>
              </w:rPr>
              <w:t>Інструкції про порядок передавання до архіву місцевого та апеляційного суду, зберігання в ньому, відбору та передавання до державних архівних установ та архівних відділів міських рад судових справ та управлінської документації суду</w:t>
            </w:r>
            <w:r w:rsidRPr="000A451C">
              <w:rPr>
                <w:sz w:val="24"/>
                <w:szCs w:val="24"/>
              </w:rPr>
              <w:t xml:space="preserve"> та є відповідальним за збереження процесуальних та інших документів, а також за нерозголошення інформації з обмеженим доступом, що міститься в них.</w:t>
            </w:r>
          </w:p>
          <w:p w:rsidR="00440F70" w:rsidRPr="000A451C" w:rsidRDefault="00440F70" w:rsidP="00B94060">
            <w:pPr>
              <w:ind w:firstLine="142"/>
              <w:jc w:val="both"/>
              <w:rPr>
                <w:color w:val="000000"/>
                <w:spacing w:val="4"/>
                <w:lang w:val="uk-UA"/>
              </w:rPr>
            </w:pPr>
            <w:r w:rsidRPr="000A451C">
              <w:rPr>
                <w:color w:val="000000"/>
                <w:spacing w:val="4"/>
                <w:lang w:val="uk-UA"/>
              </w:rPr>
              <w:t xml:space="preserve">3. </w:t>
            </w:r>
            <w:r w:rsidRPr="000A451C">
              <w:rPr>
                <w:color w:val="000000"/>
                <w:spacing w:val="-7"/>
                <w:lang w:val="uk-UA"/>
              </w:rPr>
              <w:t>Забезпечує зберігання  судових справ та інших матеріалів, а також</w:t>
            </w:r>
            <w:r w:rsidRPr="000A451C">
              <w:rPr>
                <w:bCs/>
                <w:color w:val="000000"/>
                <w:spacing w:val="3"/>
                <w:lang w:val="uk-UA"/>
              </w:rPr>
              <w:t xml:space="preserve">  документації, що не стосується процесуальної діяльності суду.</w:t>
            </w:r>
          </w:p>
          <w:p w:rsidR="00440F70" w:rsidRPr="000A451C" w:rsidRDefault="00440F70" w:rsidP="00B94060">
            <w:pPr>
              <w:ind w:firstLine="142"/>
              <w:jc w:val="both"/>
              <w:rPr>
                <w:color w:val="000000"/>
                <w:spacing w:val="4"/>
                <w:lang w:val="uk-UA"/>
              </w:rPr>
            </w:pPr>
            <w:r w:rsidRPr="000A451C">
              <w:rPr>
                <w:color w:val="000000"/>
                <w:spacing w:val="4"/>
                <w:lang w:val="uk-UA"/>
              </w:rPr>
              <w:t xml:space="preserve">4. </w:t>
            </w:r>
            <w:r w:rsidRPr="000A451C">
              <w:rPr>
                <w:color w:val="000000"/>
                <w:spacing w:val="-7"/>
                <w:lang w:val="uk-UA"/>
              </w:rPr>
              <w:t>Здійснює оформлення та ведення номенклатурних справ сектору відповідно до вимог Інструкцій з діловодства та архівної справи.</w:t>
            </w:r>
          </w:p>
          <w:p w:rsidR="00440F70" w:rsidRPr="000A451C" w:rsidRDefault="00440F70" w:rsidP="00B94060">
            <w:pPr>
              <w:ind w:firstLine="142"/>
              <w:jc w:val="both"/>
              <w:rPr>
                <w:color w:val="000000"/>
                <w:spacing w:val="-5"/>
                <w:lang w:val="uk-UA"/>
              </w:rPr>
            </w:pPr>
            <w:r w:rsidRPr="000A451C">
              <w:rPr>
                <w:color w:val="000000"/>
                <w:spacing w:val="4"/>
                <w:lang w:val="uk-UA"/>
              </w:rPr>
              <w:t xml:space="preserve">5. </w:t>
            </w:r>
            <w:r w:rsidRPr="000A451C">
              <w:rPr>
                <w:lang w:val="uk-UA"/>
              </w:rPr>
              <w:t>Веде прийом громадян,</w:t>
            </w:r>
            <w:r w:rsidRPr="000A451C">
              <w:rPr>
                <w:color w:val="000000"/>
                <w:spacing w:val="-5"/>
                <w:lang w:val="uk-UA"/>
              </w:rPr>
              <w:t xml:space="preserve"> здійснює видачу (надсилання) копій судових рішень та документів, долучених до адміністративної справи, за заявами учасників судового процесу. Видає судові справи для ознайомлення учасникам судового процесу відповідно до встановленого порядку.</w:t>
            </w:r>
          </w:p>
          <w:p w:rsidR="00440F70" w:rsidRPr="000A451C" w:rsidRDefault="00440F70" w:rsidP="00B94060">
            <w:pPr>
              <w:ind w:firstLine="142"/>
              <w:jc w:val="both"/>
              <w:rPr>
                <w:lang w:val="uk-UA"/>
              </w:rPr>
            </w:pPr>
            <w:r w:rsidRPr="000A451C">
              <w:rPr>
                <w:color w:val="000000"/>
                <w:spacing w:val="-5"/>
                <w:lang w:val="uk-UA"/>
              </w:rPr>
              <w:t xml:space="preserve">6. Здійснює </w:t>
            </w:r>
            <w:r w:rsidRPr="000A451C">
              <w:rPr>
                <w:lang w:val="uk-UA"/>
              </w:rPr>
              <w:t>видачу судових справ та справ управлінської діяльності суду з архіву в тимчасове користування працівникам суду відповідно встановленого порядку.</w:t>
            </w:r>
          </w:p>
          <w:p w:rsidR="00440F70" w:rsidRPr="000A451C" w:rsidRDefault="00440F70" w:rsidP="00B94060">
            <w:pPr>
              <w:ind w:firstLine="142"/>
              <w:jc w:val="both"/>
              <w:rPr>
                <w:color w:val="000000"/>
                <w:spacing w:val="-7"/>
                <w:lang w:val="uk-UA"/>
              </w:rPr>
            </w:pPr>
            <w:r w:rsidRPr="000A451C">
              <w:rPr>
                <w:color w:val="000000"/>
                <w:spacing w:val="-5"/>
                <w:lang w:val="uk-UA"/>
              </w:rPr>
              <w:t xml:space="preserve">7. </w:t>
            </w:r>
            <w:r w:rsidRPr="000A451C">
              <w:rPr>
                <w:color w:val="000000"/>
                <w:spacing w:val="-7"/>
                <w:lang w:val="uk-UA"/>
              </w:rPr>
              <w:t>Проводить роботу зі звернення судових рішень до виконання.</w:t>
            </w:r>
          </w:p>
          <w:p w:rsidR="00440F70" w:rsidRPr="000A451C" w:rsidRDefault="00440F70" w:rsidP="00B94060">
            <w:pPr>
              <w:ind w:firstLine="142"/>
              <w:jc w:val="both"/>
              <w:rPr>
                <w:lang w:val="uk-UA"/>
              </w:rPr>
            </w:pPr>
            <w:r w:rsidRPr="000A451C">
              <w:rPr>
                <w:color w:val="000000"/>
                <w:spacing w:val="-7"/>
                <w:lang w:val="uk-UA"/>
              </w:rPr>
              <w:t xml:space="preserve">8. </w:t>
            </w:r>
            <w:r w:rsidRPr="000A451C">
              <w:rPr>
                <w:lang w:val="uk-UA"/>
              </w:rPr>
              <w:t>Приєднує до судових справ, які зберігаються в архіві суду, документи, що підтверджують виконання судових рішень.</w:t>
            </w:r>
          </w:p>
          <w:p w:rsidR="00440F70" w:rsidRPr="000A451C" w:rsidRDefault="00440F70" w:rsidP="00B94060">
            <w:pPr>
              <w:pStyle w:val="a8"/>
              <w:ind w:left="0" w:right="0" w:firstLine="142"/>
              <w:jc w:val="both"/>
              <w:rPr>
                <w:sz w:val="24"/>
                <w:szCs w:val="24"/>
              </w:rPr>
            </w:pPr>
            <w:r w:rsidRPr="000A451C">
              <w:rPr>
                <w:color w:val="000000"/>
                <w:spacing w:val="-5"/>
                <w:sz w:val="24"/>
                <w:szCs w:val="24"/>
              </w:rPr>
              <w:t xml:space="preserve">9. </w:t>
            </w:r>
            <w:r w:rsidRPr="000A451C">
              <w:rPr>
                <w:sz w:val="24"/>
                <w:szCs w:val="24"/>
              </w:rPr>
              <w:t>Забезпечує виготовлення в межах наданих повноважень та збереження оригіналів електронних документів суду.</w:t>
            </w:r>
          </w:p>
          <w:p w:rsidR="00440F70" w:rsidRPr="000A451C" w:rsidRDefault="00440F70" w:rsidP="00B94060">
            <w:pPr>
              <w:ind w:firstLine="142"/>
              <w:jc w:val="both"/>
              <w:rPr>
                <w:color w:val="000000"/>
                <w:spacing w:val="-5"/>
                <w:lang w:val="uk-UA"/>
              </w:rPr>
            </w:pPr>
            <w:r w:rsidRPr="000A451C">
              <w:rPr>
                <w:color w:val="000000"/>
                <w:spacing w:val="-5"/>
                <w:lang w:val="uk-UA"/>
              </w:rPr>
              <w:t>10. Надає методичну допомогу щодо оформлення справ для передачі їх до архіву суду.</w:t>
            </w:r>
          </w:p>
          <w:p w:rsidR="00440F70" w:rsidRPr="000A451C" w:rsidRDefault="00440F70" w:rsidP="00B94060">
            <w:pPr>
              <w:ind w:firstLine="142"/>
              <w:jc w:val="both"/>
              <w:rPr>
                <w:color w:val="000000"/>
                <w:spacing w:val="4"/>
                <w:lang w:val="uk-UA"/>
              </w:rPr>
            </w:pPr>
            <w:r w:rsidRPr="000A451C">
              <w:rPr>
                <w:color w:val="000000"/>
                <w:spacing w:val="-5"/>
                <w:lang w:val="uk-UA"/>
              </w:rPr>
              <w:t xml:space="preserve">11. Отримує </w:t>
            </w:r>
            <w:r w:rsidRPr="000A451C">
              <w:rPr>
                <w:color w:val="000000"/>
                <w:spacing w:val="4"/>
                <w:lang w:val="uk-UA"/>
              </w:rPr>
              <w:t>від відповідальних осіб структурних підрозділів суду закінчені в діловодстві справи постійного, тривалого, тимчасового зберігання та з кадрових питань, перевіряє їх підготовку для передання до архіву суду.</w:t>
            </w:r>
          </w:p>
          <w:p w:rsidR="00440F70" w:rsidRPr="000A451C" w:rsidRDefault="00440F70" w:rsidP="00B94060">
            <w:pPr>
              <w:ind w:firstLine="142"/>
              <w:jc w:val="both"/>
              <w:rPr>
                <w:color w:val="000000"/>
                <w:spacing w:val="4"/>
                <w:lang w:val="uk-UA"/>
              </w:rPr>
            </w:pPr>
            <w:r w:rsidRPr="000A451C">
              <w:rPr>
                <w:color w:val="000000"/>
                <w:spacing w:val="-5"/>
                <w:lang w:val="uk-UA"/>
              </w:rPr>
              <w:t xml:space="preserve">12. Забезпечує виконання вимог Інструкції про порядок передавання до архіву місцевого та апеляційного суду, зберігання </w:t>
            </w:r>
            <w:r w:rsidRPr="000A451C">
              <w:rPr>
                <w:color w:val="000000"/>
                <w:spacing w:val="-5"/>
                <w:lang w:val="uk-UA"/>
              </w:rPr>
              <w:lastRenderedPageBreak/>
              <w:t xml:space="preserve">в ньому, відбору та передавання до державних архівних установ та архівних відділів міських рад судових справ та управлінської документації суду щодо підготовки судових справ для передавання до архіву суду, а також щодо </w:t>
            </w:r>
            <w:r w:rsidRPr="000A451C">
              <w:rPr>
                <w:color w:val="000000"/>
                <w:spacing w:val="4"/>
                <w:lang w:val="uk-UA"/>
              </w:rPr>
              <w:t>складання та оформлення описів судових справ та річних розділів зведених описів справ управлінської діяльності суду тимчасового зберігання, описів справ суду постійного, тривалого зберігання та з кадрових питань та передачі справ до архіву суду.</w:t>
            </w:r>
          </w:p>
          <w:p w:rsidR="00440F70" w:rsidRPr="000A451C" w:rsidRDefault="00440F70" w:rsidP="00B94060">
            <w:pPr>
              <w:ind w:firstLine="142"/>
              <w:jc w:val="both"/>
              <w:rPr>
                <w:lang w:val="uk-UA"/>
              </w:rPr>
            </w:pPr>
            <w:r w:rsidRPr="000A451C">
              <w:rPr>
                <w:color w:val="000000"/>
                <w:spacing w:val="4"/>
                <w:lang w:val="uk-UA"/>
              </w:rPr>
              <w:t xml:space="preserve">13. </w:t>
            </w:r>
            <w:r w:rsidRPr="000A451C">
              <w:rPr>
                <w:lang w:val="uk-UA"/>
              </w:rPr>
              <w:t>Систематизує і розміщує справи, що передані до архіву суду, веде їх облік.</w:t>
            </w:r>
          </w:p>
          <w:p w:rsidR="00440F70" w:rsidRPr="000A451C" w:rsidRDefault="00440F70" w:rsidP="00B94060">
            <w:pPr>
              <w:ind w:firstLine="142"/>
              <w:jc w:val="both"/>
              <w:rPr>
                <w:lang w:val="uk-UA"/>
              </w:rPr>
            </w:pPr>
            <w:r w:rsidRPr="000A451C">
              <w:rPr>
                <w:lang w:val="uk-UA"/>
              </w:rPr>
              <w:t>14. Здійснює облік видачі та повернення компакт-дисків для технічного запису судового засідання.</w:t>
            </w:r>
          </w:p>
          <w:p w:rsidR="00440F70" w:rsidRPr="000A451C" w:rsidRDefault="00440F70" w:rsidP="00B94060">
            <w:pPr>
              <w:ind w:firstLine="142"/>
              <w:jc w:val="both"/>
              <w:rPr>
                <w:lang w:val="uk-UA"/>
              </w:rPr>
            </w:pPr>
            <w:r w:rsidRPr="000A451C">
              <w:rPr>
                <w:color w:val="000000"/>
                <w:spacing w:val="4"/>
                <w:lang w:val="uk-UA"/>
              </w:rPr>
              <w:t xml:space="preserve">15. </w:t>
            </w:r>
            <w:r w:rsidRPr="000A451C">
              <w:rPr>
                <w:lang w:val="uk-UA"/>
              </w:rPr>
              <w:t>Проводить відбір судових справ та справ управлінської діяльності суду, строки зберігання яких закінчились, складає акти про вилучення цих документів для знищення, передання їх на схвалення ЕК суду та на погодження ЕПК Державного архіву Чернігівської області, проводить знищення документів.</w:t>
            </w:r>
          </w:p>
          <w:p w:rsidR="00440F70" w:rsidRPr="000A451C" w:rsidRDefault="00440F70" w:rsidP="00B94060">
            <w:pPr>
              <w:ind w:firstLine="142"/>
              <w:jc w:val="both"/>
              <w:rPr>
                <w:lang w:val="uk-UA"/>
              </w:rPr>
            </w:pPr>
            <w:r w:rsidRPr="000A451C">
              <w:rPr>
                <w:color w:val="000000"/>
                <w:spacing w:val="4"/>
                <w:lang w:val="uk-UA"/>
              </w:rPr>
              <w:t xml:space="preserve">16. </w:t>
            </w:r>
            <w:r w:rsidRPr="000A451C">
              <w:rPr>
                <w:lang w:val="uk-UA"/>
              </w:rPr>
              <w:t>Знає, розуміє і застосовує діючі нормативні документи, що стосуються виконання обов’язків головного спеціаліста сектору.</w:t>
            </w:r>
          </w:p>
          <w:p w:rsidR="00440F70" w:rsidRPr="000A451C" w:rsidRDefault="00440F70" w:rsidP="00B94060">
            <w:pPr>
              <w:ind w:firstLine="142"/>
              <w:jc w:val="both"/>
              <w:rPr>
                <w:lang w:val="uk-UA"/>
              </w:rPr>
            </w:pPr>
            <w:r w:rsidRPr="000A451C">
              <w:rPr>
                <w:lang w:val="uk-UA"/>
              </w:rPr>
              <w:t xml:space="preserve">17. </w:t>
            </w:r>
            <w:proofErr w:type="spellStart"/>
            <w:r w:rsidRPr="000A451C">
              <w:t>Виконує</w:t>
            </w:r>
            <w:proofErr w:type="spellEnd"/>
            <w:r w:rsidRPr="000A451C">
              <w:t xml:space="preserve"> </w:t>
            </w:r>
            <w:proofErr w:type="spellStart"/>
            <w:r w:rsidRPr="000A451C">
              <w:t>обов’язки</w:t>
            </w:r>
            <w:proofErr w:type="spellEnd"/>
            <w:r w:rsidRPr="000A451C">
              <w:t xml:space="preserve"> </w:t>
            </w:r>
            <w:r w:rsidRPr="000A451C">
              <w:rPr>
                <w:lang w:val="uk-UA"/>
              </w:rPr>
              <w:t>завідувача сектору</w:t>
            </w:r>
            <w:r w:rsidRPr="000A451C">
              <w:t xml:space="preserve"> на </w:t>
            </w:r>
            <w:proofErr w:type="spellStart"/>
            <w:r w:rsidRPr="000A451C">
              <w:t>період</w:t>
            </w:r>
            <w:proofErr w:type="spellEnd"/>
            <w:r w:rsidRPr="000A451C">
              <w:t xml:space="preserve"> </w:t>
            </w:r>
            <w:proofErr w:type="spellStart"/>
            <w:r w:rsidRPr="000A451C">
              <w:t>його</w:t>
            </w:r>
            <w:proofErr w:type="spellEnd"/>
            <w:r w:rsidRPr="000A451C">
              <w:t xml:space="preserve"> </w:t>
            </w:r>
            <w:proofErr w:type="spellStart"/>
            <w:r w:rsidRPr="000A451C">
              <w:t>відсутності</w:t>
            </w:r>
            <w:proofErr w:type="spellEnd"/>
            <w:r w:rsidRPr="000A451C">
              <w:rPr>
                <w:lang w:val="uk-UA"/>
              </w:rPr>
              <w:t>.</w:t>
            </w:r>
          </w:p>
          <w:p w:rsidR="00440F70" w:rsidRPr="00B34E05" w:rsidRDefault="00440F70" w:rsidP="00B94060">
            <w:pPr>
              <w:shd w:val="clear" w:color="auto" w:fill="FFFFFF"/>
              <w:ind w:firstLine="142"/>
              <w:jc w:val="both"/>
              <w:rPr>
                <w:color w:val="000000"/>
                <w:spacing w:val="-1"/>
                <w:lang w:val="uk-UA"/>
              </w:rPr>
            </w:pPr>
            <w:r w:rsidRPr="000A451C">
              <w:rPr>
                <w:color w:val="000000"/>
                <w:spacing w:val="4"/>
                <w:lang w:val="uk-UA"/>
              </w:rPr>
              <w:t>18. Виконує інші доручення завідувача сектору з питань, що стосуються роботи сектору.</w:t>
            </w:r>
          </w:p>
        </w:tc>
      </w:tr>
      <w:tr w:rsidR="00440F70" w:rsidRPr="00B34E05" w:rsidTr="00B94060">
        <w:tc>
          <w:tcPr>
            <w:tcW w:w="2402" w:type="dxa"/>
            <w:tcBorders>
              <w:top w:val="single" w:sz="6" w:space="0" w:color="000000"/>
              <w:left w:val="single" w:sz="6" w:space="0" w:color="000000"/>
              <w:bottom w:val="single" w:sz="6" w:space="0" w:color="000000"/>
              <w:right w:val="single" w:sz="6" w:space="0" w:color="000000"/>
            </w:tcBorders>
            <w:hideMark/>
          </w:tcPr>
          <w:p w:rsidR="00440F70" w:rsidRPr="00B34E05" w:rsidRDefault="00440F70" w:rsidP="00B94060">
            <w:pPr>
              <w:textAlignment w:val="baseline"/>
              <w:rPr>
                <w:color w:val="000000" w:themeColor="text1"/>
                <w:lang w:val="uk-UA"/>
              </w:rPr>
            </w:pPr>
            <w:r w:rsidRPr="00B34E05">
              <w:rPr>
                <w:color w:val="000000" w:themeColor="text1"/>
                <w:lang w:val="uk-UA"/>
              </w:rPr>
              <w:lastRenderedPageBreak/>
              <w:t>Умови оплати праці</w:t>
            </w:r>
          </w:p>
        </w:tc>
        <w:tc>
          <w:tcPr>
            <w:tcW w:w="6520" w:type="dxa"/>
            <w:tcBorders>
              <w:top w:val="single" w:sz="6" w:space="0" w:color="000000"/>
              <w:left w:val="single" w:sz="6" w:space="0" w:color="000000"/>
              <w:bottom w:val="single" w:sz="6" w:space="0" w:color="000000"/>
              <w:right w:val="single" w:sz="6" w:space="0" w:color="000000"/>
            </w:tcBorders>
            <w:hideMark/>
          </w:tcPr>
          <w:p w:rsidR="00440F70" w:rsidRPr="00B34E05" w:rsidRDefault="00440F70" w:rsidP="00B94060">
            <w:pPr>
              <w:spacing w:before="150" w:after="150"/>
              <w:contextualSpacing/>
              <w:textAlignment w:val="baseline"/>
              <w:rPr>
                <w:color w:val="000000" w:themeColor="text1"/>
                <w:lang w:val="uk-UA"/>
              </w:rPr>
            </w:pPr>
            <w:r w:rsidRPr="00B34E05">
              <w:rPr>
                <w:lang w:val="uk-UA"/>
              </w:rPr>
              <w:t xml:space="preserve">посадовий оклад – </w:t>
            </w:r>
            <w:r>
              <w:rPr>
                <w:lang w:val="uk-UA"/>
              </w:rPr>
              <w:t>4800,00 грн.</w:t>
            </w:r>
            <w:r w:rsidRPr="00B34E05">
              <w:rPr>
                <w:lang w:val="uk-UA"/>
              </w:rPr>
              <w:t>; надбавка за вислугу років на державній службі; надбавка за ранг державного службовця; інші виплати та премії відповідно до статей 50, 52 Закону України «Про державну службу» від 10.12.2015 року № 889-VIII</w:t>
            </w:r>
          </w:p>
        </w:tc>
      </w:tr>
      <w:tr w:rsidR="00440F70" w:rsidRPr="00B34E05" w:rsidTr="00B94060">
        <w:tc>
          <w:tcPr>
            <w:tcW w:w="2402" w:type="dxa"/>
            <w:tcBorders>
              <w:top w:val="single" w:sz="6" w:space="0" w:color="000000"/>
              <w:left w:val="single" w:sz="6" w:space="0" w:color="000000"/>
              <w:bottom w:val="single" w:sz="6" w:space="0" w:color="000000"/>
              <w:right w:val="single" w:sz="6" w:space="0" w:color="000000"/>
            </w:tcBorders>
            <w:hideMark/>
          </w:tcPr>
          <w:p w:rsidR="00440F70" w:rsidRPr="00B34E05" w:rsidRDefault="00440F70" w:rsidP="00B94060">
            <w:pPr>
              <w:textAlignment w:val="baseline"/>
              <w:rPr>
                <w:lang w:val="uk-UA"/>
              </w:rPr>
            </w:pPr>
            <w:r w:rsidRPr="00B34E05">
              <w:rPr>
                <w:lang w:val="uk-UA"/>
              </w:rPr>
              <w:t>Інформація про строковість чи безстроковість призначення на посаду</w:t>
            </w:r>
          </w:p>
        </w:tc>
        <w:tc>
          <w:tcPr>
            <w:tcW w:w="6520" w:type="dxa"/>
            <w:tcBorders>
              <w:top w:val="single" w:sz="6" w:space="0" w:color="000000"/>
              <w:left w:val="single" w:sz="6" w:space="0" w:color="000000"/>
              <w:bottom w:val="single" w:sz="6" w:space="0" w:color="000000"/>
              <w:right w:val="single" w:sz="6" w:space="0" w:color="000000"/>
            </w:tcBorders>
          </w:tcPr>
          <w:p w:rsidR="00440F70" w:rsidRPr="00B34E05" w:rsidRDefault="00440F70" w:rsidP="00B94060">
            <w:pPr>
              <w:spacing w:before="150" w:after="150"/>
              <w:jc w:val="both"/>
              <w:textAlignment w:val="baseline"/>
              <w:rPr>
                <w:lang w:val="uk-UA"/>
              </w:rPr>
            </w:pPr>
            <w:r w:rsidRPr="00B34E05">
              <w:rPr>
                <w:lang w:val="uk-UA"/>
              </w:rPr>
              <w:t>безстроково</w:t>
            </w:r>
          </w:p>
        </w:tc>
      </w:tr>
      <w:tr w:rsidR="00440F70" w:rsidRPr="00B34E05" w:rsidTr="00B94060">
        <w:tc>
          <w:tcPr>
            <w:tcW w:w="2402" w:type="dxa"/>
            <w:tcBorders>
              <w:top w:val="single" w:sz="6" w:space="0" w:color="000000"/>
              <w:left w:val="single" w:sz="6" w:space="0" w:color="000000"/>
              <w:bottom w:val="single" w:sz="6" w:space="0" w:color="000000"/>
              <w:right w:val="single" w:sz="6" w:space="0" w:color="000000"/>
            </w:tcBorders>
            <w:hideMark/>
          </w:tcPr>
          <w:p w:rsidR="00440F70" w:rsidRPr="00B34E05" w:rsidRDefault="00440F70" w:rsidP="00B94060">
            <w:pPr>
              <w:textAlignment w:val="baseline"/>
              <w:rPr>
                <w:lang w:val="uk-UA"/>
              </w:rPr>
            </w:pPr>
            <w:r w:rsidRPr="00B34E05">
              <w:rPr>
                <w:lang w:val="uk-UA"/>
              </w:rPr>
              <w:t>Перелік документів, необхідних для участі в конкурсі, та строк їх подання</w:t>
            </w:r>
          </w:p>
        </w:tc>
        <w:tc>
          <w:tcPr>
            <w:tcW w:w="6520" w:type="dxa"/>
            <w:tcBorders>
              <w:top w:val="single" w:sz="6" w:space="0" w:color="000000"/>
              <w:left w:val="single" w:sz="6" w:space="0" w:color="000000"/>
              <w:bottom w:val="single" w:sz="6" w:space="0" w:color="000000"/>
              <w:right w:val="single" w:sz="6" w:space="0" w:color="000000"/>
            </w:tcBorders>
          </w:tcPr>
          <w:p w:rsidR="00440F70" w:rsidRPr="00B34E05" w:rsidRDefault="00440F70" w:rsidP="00B94060">
            <w:pPr>
              <w:spacing w:before="150" w:after="150"/>
              <w:contextualSpacing/>
              <w:textAlignment w:val="baseline"/>
              <w:rPr>
                <w:lang w:val="uk-UA"/>
              </w:rPr>
            </w:pPr>
            <w:r w:rsidRPr="00B34E05">
              <w:rPr>
                <w:lang w:val="uk-UA"/>
              </w:rPr>
              <w:t>- копія паспорта громадянина України;</w:t>
            </w:r>
          </w:p>
          <w:p w:rsidR="00440F70" w:rsidRPr="00B34E05" w:rsidRDefault="00440F70" w:rsidP="00B94060">
            <w:pPr>
              <w:spacing w:before="150" w:after="150"/>
              <w:contextualSpacing/>
              <w:jc w:val="both"/>
              <w:textAlignment w:val="baseline"/>
              <w:rPr>
                <w:lang w:val="uk-UA"/>
              </w:rPr>
            </w:pPr>
            <w:r w:rsidRPr="00B34E05">
              <w:rPr>
                <w:lang w:val="uk-UA"/>
              </w:rPr>
              <w:t>- письмова заява про участь у конкурсі із зазначенням основних мотивів до зайняття посади державної служби, до якої додається резюме у довільній формі (у разі подання документів особисто або поштою заява пишеться власноручно);</w:t>
            </w:r>
          </w:p>
          <w:p w:rsidR="00440F70" w:rsidRPr="00B34E05" w:rsidRDefault="00440F70" w:rsidP="00B94060">
            <w:pPr>
              <w:spacing w:before="150" w:after="150"/>
              <w:contextualSpacing/>
              <w:jc w:val="both"/>
              <w:textAlignment w:val="baseline"/>
              <w:rPr>
                <w:lang w:val="uk-UA"/>
              </w:rPr>
            </w:pPr>
            <w:r w:rsidRPr="00B34E05">
              <w:rPr>
                <w:lang w:val="uk-UA"/>
              </w:rPr>
              <w:t>- письмова заява, в якій особа повідомляє, що до неї не застосовуються заборони, визначені частиною третьою або четвертою стаття 1 Закону України «Про очищення влади», та надає згоду на проходження перевірки та оприлюднення відомостей стосовно неї відповідно до зазначеного Закону(у разі подання документів особисто або поштою заява пишеться власноручно);</w:t>
            </w:r>
          </w:p>
          <w:p w:rsidR="00440F70" w:rsidRPr="00B34E05" w:rsidRDefault="00440F70" w:rsidP="00B94060">
            <w:pPr>
              <w:spacing w:before="150" w:after="150"/>
              <w:contextualSpacing/>
              <w:jc w:val="both"/>
              <w:textAlignment w:val="baseline"/>
              <w:rPr>
                <w:lang w:val="uk-UA"/>
              </w:rPr>
            </w:pPr>
            <w:r w:rsidRPr="00B34E05">
              <w:rPr>
                <w:lang w:val="uk-UA"/>
              </w:rPr>
              <w:t>- копія (копії) документа (документів) про освіту;</w:t>
            </w:r>
          </w:p>
          <w:p w:rsidR="00440F70" w:rsidRPr="00B34E05" w:rsidRDefault="00440F70" w:rsidP="00B94060">
            <w:pPr>
              <w:spacing w:before="150" w:after="150"/>
              <w:contextualSpacing/>
              <w:jc w:val="both"/>
              <w:textAlignment w:val="baseline"/>
              <w:rPr>
                <w:lang w:val="uk-UA"/>
              </w:rPr>
            </w:pPr>
            <w:r w:rsidRPr="00B34E05">
              <w:rPr>
                <w:lang w:val="uk-UA"/>
              </w:rPr>
              <w:t xml:space="preserve">- </w:t>
            </w:r>
            <w:r w:rsidRPr="00B34E05">
              <w:rPr>
                <w:color w:val="000000"/>
                <w:shd w:val="clear" w:color="auto" w:fill="FFFFFF"/>
                <w:lang w:val="uk-UA"/>
              </w:rPr>
              <w:t>оригінал посвідчення атестації щодо вільного володіння державною мовою (у разі подання документів для участі у конкурсі через Єдиний портал вакансій державної служби НАДС подається копія такого посвідчення, а оригінал обов'язково пред'являється до проходження тестування)</w:t>
            </w:r>
            <w:r w:rsidRPr="00B34E05">
              <w:rPr>
                <w:lang w:val="uk-UA"/>
              </w:rPr>
              <w:t>;</w:t>
            </w:r>
          </w:p>
          <w:p w:rsidR="00440F70" w:rsidRPr="00B34E05" w:rsidRDefault="00440F70" w:rsidP="00B94060">
            <w:pPr>
              <w:spacing w:before="150" w:after="150"/>
              <w:contextualSpacing/>
              <w:jc w:val="both"/>
              <w:textAlignment w:val="baseline"/>
              <w:rPr>
                <w:lang w:val="uk-UA"/>
              </w:rPr>
            </w:pPr>
            <w:r w:rsidRPr="00B34E05">
              <w:rPr>
                <w:lang w:val="uk-UA"/>
              </w:rPr>
              <w:t>- заповнена особова картка встановленого зразка;</w:t>
            </w:r>
          </w:p>
          <w:p w:rsidR="00440F70" w:rsidRPr="00B34E05" w:rsidRDefault="00440F70" w:rsidP="00B94060">
            <w:pPr>
              <w:spacing w:before="150" w:after="150"/>
              <w:contextualSpacing/>
              <w:jc w:val="both"/>
              <w:textAlignment w:val="baseline"/>
              <w:rPr>
                <w:lang w:val="uk-UA"/>
              </w:rPr>
            </w:pPr>
            <w:r w:rsidRPr="00B34E05">
              <w:rPr>
                <w:lang w:val="uk-UA"/>
              </w:rPr>
              <w:lastRenderedPageBreak/>
              <w:t>- декларація особи, уповноваженої на виконання функцій держави або місцевого самоврядування, за минулий рік.</w:t>
            </w:r>
          </w:p>
          <w:p w:rsidR="00440F70" w:rsidRPr="00B34E05" w:rsidRDefault="00440F70" w:rsidP="00B94060">
            <w:pPr>
              <w:spacing w:before="150" w:after="150"/>
              <w:ind w:firstLine="142"/>
              <w:contextualSpacing/>
              <w:jc w:val="both"/>
              <w:textAlignment w:val="baseline"/>
              <w:rPr>
                <w:lang w:val="uk-UA"/>
              </w:rPr>
            </w:pPr>
            <w:r w:rsidRPr="00B34E05">
              <w:rPr>
                <w:lang w:val="uk-UA"/>
              </w:rPr>
              <w:t>Під час створення електронних документів, які подаються для участі у конкурсі через Єдиний портал вакансій державної служби Національного агентства України з питань державної служби, накладається електронний цифровий підпис кандидата.</w:t>
            </w:r>
          </w:p>
          <w:p w:rsidR="00440F70" w:rsidRPr="00B34E05" w:rsidRDefault="00440F70" w:rsidP="00B94060">
            <w:pPr>
              <w:spacing w:before="150" w:after="150"/>
              <w:contextualSpacing/>
              <w:jc w:val="center"/>
              <w:textAlignment w:val="baseline"/>
              <w:rPr>
                <w:b/>
                <w:lang w:val="uk-UA"/>
              </w:rPr>
            </w:pPr>
            <w:r w:rsidRPr="00B34E05">
              <w:rPr>
                <w:b/>
                <w:lang w:val="uk-UA"/>
              </w:rPr>
              <w:t xml:space="preserve">Документи приймаються до </w:t>
            </w:r>
            <w:r>
              <w:rPr>
                <w:b/>
                <w:lang w:val="uk-UA"/>
              </w:rPr>
              <w:t>17</w:t>
            </w:r>
            <w:r w:rsidRPr="00B34E05">
              <w:rPr>
                <w:b/>
                <w:lang w:val="uk-UA"/>
              </w:rPr>
              <w:t xml:space="preserve"> год. </w:t>
            </w:r>
            <w:r>
              <w:rPr>
                <w:b/>
                <w:lang w:val="uk-UA"/>
              </w:rPr>
              <w:t>0</w:t>
            </w:r>
            <w:r w:rsidRPr="00B34E05">
              <w:rPr>
                <w:b/>
                <w:lang w:val="uk-UA"/>
              </w:rPr>
              <w:t>0 хв.</w:t>
            </w:r>
          </w:p>
          <w:p w:rsidR="00440F70" w:rsidRPr="00B34E05" w:rsidRDefault="00440F70" w:rsidP="00B94060">
            <w:pPr>
              <w:spacing w:before="150" w:after="150"/>
              <w:contextualSpacing/>
              <w:jc w:val="center"/>
              <w:textAlignment w:val="baseline"/>
              <w:rPr>
                <w:b/>
                <w:lang w:val="uk-UA"/>
              </w:rPr>
            </w:pPr>
            <w:r>
              <w:rPr>
                <w:b/>
                <w:lang w:val="uk-UA"/>
              </w:rPr>
              <w:t>02</w:t>
            </w:r>
            <w:r w:rsidRPr="00B34E05">
              <w:rPr>
                <w:b/>
                <w:lang w:val="uk-UA"/>
              </w:rPr>
              <w:t xml:space="preserve"> </w:t>
            </w:r>
            <w:r>
              <w:rPr>
                <w:b/>
                <w:lang w:val="uk-UA"/>
              </w:rPr>
              <w:t>квітня</w:t>
            </w:r>
            <w:r w:rsidRPr="00B34E05">
              <w:rPr>
                <w:b/>
                <w:lang w:val="uk-UA"/>
              </w:rPr>
              <w:t xml:space="preserve"> 201</w:t>
            </w:r>
            <w:r>
              <w:rPr>
                <w:b/>
                <w:lang w:val="uk-UA"/>
              </w:rPr>
              <w:t>8</w:t>
            </w:r>
            <w:r w:rsidRPr="00B34E05">
              <w:rPr>
                <w:b/>
                <w:lang w:val="uk-UA"/>
              </w:rPr>
              <w:t xml:space="preserve"> року</w:t>
            </w:r>
          </w:p>
        </w:tc>
      </w:tr>
      <w:tr w:rsidR="00440F70" w:rsidRPr="00B34E05" w:rsidTr="00B94060">
        <w:trPr>
          <w:trHeight w:val="697"/>
        </w:trPr>
        <w:tc>
          <w:tcPr>
            <w:tcW w:w="2402" w:type="dxa"/>
            <w:tcBorders>
              <w:top w:val="single" w:sz="6" w:space="0" w:color="000000"/>
              <w:left w:val="single" w:sz="6" w:space="0" w:color="000000"/>
              <w:bottom w:val="single" w:sz="6" w:space="0" w:color="000000"/>
              <w:right w:val="single" w:sz="6" w:space="0" w:color="000000"/>
            </w:tcBorders>
          </w:tcPr>
          <w:p w:rsidR="00440F70" w:rsidRPr="00B34E05" w:rsidRDefault="00440F70" w:rsidP="00B94060">
            <w:pPr>
              <w:textAlignment w:val="baseline"/>
              <w:rPr>
                <w:lang w:val="uk-UA"/>
              </w:rPr>
            </w:pPr>
            <w:r w:rsidRPr="00B34E05">
              <w:rPr>
                <w:lang w:val="uk-UA"/>
              </w:rPr>
              <w:lastRenderedPageBreak/>
              <w:t>Місце, час та дата початку проведення конкурсу</w:t>
            </w:r>
          </w:p>
        </w:tc>
        <w:tc>
          <w:tcPr>
            <w:tcW w:w="6520" w:type="dxa"/>
            <w:tcBorders>
              <w:top w:val="single" w:sz="6" w:space="0" w:color="000000"/>
              <w:left w:val="single" w:sz="6" w:space="0" w:color="000000"/>
              <w:bottom w:val="single" w:sz="6" w:space="0" w:color="000000"/>
              <w:right w:val="single" w:sz="6" w:space="0" w:color="000000"/>
            </w:tcBorders>
          </w:tcPr>
          <w:p w:rsidR="00440F70" w:rsidRPr="00B34E05" w:rsidRDefault="00440F70" w:rsidP="00B94060">
            <w:pPr>
              <w:contextualSpacing/>
              <w:textAlignment w:val="baseline"/>
              <w:rPr>
                <w:b/>
                <w:lang w:val="uk-UA"/>
              </w:rPr>
            </w:pPr>
            <w:r w:rsidRPr="00B34E05">
              <w:rPr>
                <w:b/>
                <w:lang w:val="uk-UA"/>
              </w:rPr>
              <w:t xml:space="preserve">м. Чернігів, </w:t>
            </w:r>
            <w:r w:rsidRPr="0052691A">
              <w:rPr>
                <w:b/>
                <w:lang w:val="uk-UA"/>
              </w:rPr>
              <w:t>вул. Кирпоноса, 16, о</w:t>
            </w:r>
            <w:r w:rsidRPr="00B34E05">
              <w:rPr>
                <w:b/>
                <w:lang w:val="uk-UA"/>
              </w:rPr>
              <w:t xml:space="preserve"> 10 год. 00 хв.,</w:t>
            </w:r>
          </w:p>
          <w:p w:rsidR="00440F70" w:rsidRDefault="00440F70" w:rsidP="00B94060">
            <w:pPr>
              <w:spacing w:before="150" w:after="150"/>
              <w:contextualSpacing/>
              <w:textAlignment w:val="baseline"/>
              <w:rPr>
                <w:b/>
                <w:lang w:val="uk-UA"/>
              </w:rPr>
            </w:pPr>
            <w:r>
              <w:rPr>
                <w:b/>
                <w:lang w:val="uk-UA"/>
              </w:rPr>
              <w:t>5</w:t>
            </w:r>
            <w:r w:rsidRPr="00B34E05">
              <w:rPr>
                <w:b/>
                <w:lang w:val="uk-UA"/>
              </w:rPr>
              <w:t>-</w:t>
            </w:r>
            <w:r>
              <w:rPr>
                <w:b/>
                <w:lang w:val="uk-UA"/>
              </w:rPr>
              <w:t>6</w:t>
            </w:r>
            <w:r w:rsidRPr="00B34E05">
              <w:rPr>
                <w:b/>
                <w:lang w:val="uk-UA"/>
              </w:rPr>
              <w:t xml:space="preserve"> </w:t>
            </w:r>
            <w:r>
              <w:rPr>
                <w:b/>
                <w:lang w:val="uk-UA"/>
              </w:rPr>
              <w:t>квітня</w:t>
            </w:r>
            <w:r w:rsidRPr="00B34E05">
              <w:rPr>
                <w:b/>
                <w:lang w:val="uk-UA"/>
              </w:rPr>
              <w:t xml:space="preserve"> 201</w:t>
            </w:r>
            <w:r>
              <w:rPr>
                <w:b/>
                <w:lang w:val="uk-UA"/>
              </w:rPr>
              <w:t>8 року</w:t>
            </w:r>
          </w:p>
          <w:p w:rsidR="00440F70" w:rsidRPr="00B34E05" w:rsidRDefault="00440F70" w:rsidP="00B94060">
            <w:pPr>
              <w:spacing w:before="150" w:after="150"/>
              <w:contextualSpacing/>
              <w:textAlignment w:val="baseline"/>
              <w:rPr>
                <w:lang w:val="uk-UA"/>
              </w:rPr>
            </w:pPr>
          </w:p>
        </w:tc>
      </w:tr>
      <w:tr w:rsidR="00440F70" w:rsidRPr="00440F70" w:rsidTr="00B94060">
        <w:tc>
          <w:tcPr>
            <w:tcW w:w="2402" w:type="dxa"/>
            <w:tcBorders>
              <w:top w:val="single" w:sz="6" w:space="0" w:color="000000"/>
              <w:left w:val="single" w:sz="6" w:space="0" w:color="000000"/>
              <w:bottom w:val="single" w:sz="6" w:space="0" w:color="000000"/>
              <w:right w:val="single" w:sz="6" w:space="0" w:color="000000"/>
            </w:tcBorders>
          </w:tcPr>
          <w:p w:rsidR="00440F70" w:rsidRPr="00B34E05" w:rsidRDefault="00440F70" w:rsidP="00B94060">
            <w:pPr>
              <w:textAlignment w:val="baseline"/>
              <w:rPr>
                <w:lang w:val="uk-UA"/>
              </w:rPr>
            </w:pPr>
            <w:r w:rsidRPr="00B34E05">
              <w:rPr>
                <w:lang w:val="uk-UA"/>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6520" w:type="dxa"/>
            <w:tcBorders>
              <w:top w:val="single" w:sz="6" w:space="0" w:color="000000"/>
              <w:left w:val="single" w:sz="6" w:space="0" w:color="000000"/>
              <w:bottom w:val="single" w:sz="6" w:space="0" w:color="000000"/>
              <w:right w:val="single" w:sz="6" w:space="0" w:color="000000"/>
            </w:tcBorders>
          </w:tcPr>
          <w:p w:rsidR="00440F70" w:rsidRDefault="00440F70" w:rsidP="00B94060">
            <w:pPr>
              <w:spacing w:line="360" w:lineRule="auto"/>
              <w:textAlignment w:val="baseline"/>
              <w:rPr>
                <w:b/>
                <w:lang w:val="uk-UA"/>
              </w:rPr>
            </w:pPr>
            <w:r w:rsidRPr="00B34E05">
              <w:rPr>
                <w:b/>
                <w:lang w:val="uk-UA"/>
              </w:rPr>
              <w:t>Латарія Максим Юрійович</w:t>
            </w:r>
          </w:p>
          <w:p w:rsidR="00440F70" w:rsidRPr="00B34E05" w:rsidRDefault="00440F70" w:rsidP="00B94060">
            <w:pPr>
              <w:spacing w:line="360" w:lineRule="auto"/>
              <w:textAlignment w:val="baseline"/>
              <w:rPr>
                <w:b/>
                <w:lang w:val="uk-UA"/>
              </w:rPr>
            </w:pPr>
            <w:r>
              <w:rPr>
                <w:b/>
                <w:lang w:val="uk-UA"/>
              </w:rPr>
              <w:t>Пащенко Ганна Ігорівна</w:t>
            </w:r>
          </w:p>
          <w:p w:rsidR="00440F70" w:rsidRPr="00B34E05" w:rsidRDefault="00440F70" w:rsidP="00B94060">
            <w:pPr>
              <w:spacing w:line="360" w:lineRule="auto"/>
              <w:textAlignment w:val="baseline"/>
              <w:rPr>
                <w:lang w:val="uk-UA"/>
              </w:rPr>
            </w:pPr>
            <w:r w:rsidRPr="00B34E05">
              <w:rPr>
                <w:lang w:val="uk-UA"/>
              </w:rPr>
              <w:t xml:space="preserve">тел. (0462) </w:t>
            </w:r>
            <w:r w:rsidRPr="005A5327">
              <w:rPr>
                <w:lang w:val="uk-UA"/>
              </w:rPr>
              <w:t>665-500</w:t>
            </w:r>
          </w:p>
          <w:p w:rsidR="00440F70" w:rsidRPr="00B34E05" w:rsidRDefault="00440F70" w:rsidP="00B94060">
            <w:pPr>
              <w:spacing w:line="360" w:lineRule="auto"/>
              <w:textAlignment w:val="baseline"/>
              <w:rPr>
                <w:lang w:val="uk-UA"/>
              </w:rPr>
            </w:pPr>
            <w:r w:rsidRPr="00B34E05">
              <w:rPr>
                <w:color w:val="000000"/>
                <w:lang w:val="uk-UA"/>
              </w:rPr>
              <w:t>e-</w:t>
            </w:r>
            <w:proofErr w:type="spellStart"/>
            <w:r w:rsidRPr="00B34E05">
              <w:rPr>
                <w:color w:val="000000"/>
                <w:lang w:val="uk-UA"/>
              </w:rPr>
              <w:t>mail</w:t>
            </w:r>
            <w:proofErr w:type="spellEnd"/>
            <w:r w:rsidRPr="00B34E05">
              <w:rPr>
                <w:color w:val="000000"/>
                <w:spacing w:val="-8"/>
                <w:lang w:val="uk-UA"/>
              </w:rPr>
              <w:t xml:space="preserve">: </w:t>
            </w:r>
            <w:hyperlink r:id="rId7" w:history="1">
              <w:r w:rsidRPr="00B34E05">
                <w:rPr>
                  <w:rStyle w:val="a9"/>
                  <w:lang w:val="uk-UA"/>
                </w:rPr>
                <w:t>latariya@adm.cn.court.gov.ua</w:t>
              </w:r>
            </w:hyperlink>
          </w:p>
          <w:p w:rsidR="00440F70" w:rsidRPr="00B34E05" w:rsidRDefault="00440F70" w:rsidP="00B94060">
            <w:pPr>
              <w:spacing w:line="360" w:lineRule="auto"/>
              <w:textAlignment w:val="baseline"/>
              <w:rPr>
                <w:lang w:val="uk-UA"/>
              </w:rPr>
            </w:pPr>
          </w:p>
        </w:tc>
      </w:tr>
      <w:tr w:rsidR="00440F70" w:rsidRPr="00B34E05" w:rsidTr="00B94060">
        <w:tc>
          <w:tcPr>
            <w:tcW w:w="8922" w:type="dxa"/>
            <w:gridSpan w:val="2"/>
            <w:tcBorders>
              <w:top w:val="single" w:sz="6" w:space="0" w:color="000000"/>
              <w:left w:val="single" w:sz="6" w:space="0" w:color="000000"/>
              <w:bottom w:val="single" w:sz="6" w:space="0" w:color="000000"/>
              <w:right w:val="single" w:sz="6" w:space="0" w:color="000000"/>
            </w:tcBorders>
            <w:hideMark/>
          </w:tcPr>
          <w:p w:rsidR="00440F70" w:rsidRPr="00B34E05" w:rsidRDefault="00440F70" w:rsidP="00B94060">
            <w:pPr>
              <w:spacing w:before="80" w:after="80" w:line="256" w:lineRule="auto"/>
              <w:jc w:val="center"/>
              <w:textAlignment w:val="baseline"/>
              <w:rPr>
                <w:sz w:val="28"/>
                <w:szCs w:val="28"/>
                <w:lang w:val="uk-UA" w:eastAsia="en-US"/>
              </w:rPr>
            </w:pPr>
            <w:r w:rsidRPr="00B34E05">
              <w:rPr>
                <w:sz w:val="28"/>
                <w:szCs w:val="28"/>
                <w:lang w:val="uk-UA" w:eastAsia="en-US"/>
              </w:rPr>
              <w:t>Кваліфікаційні вимоги</w:t>
            </w:r>
          </w:p>
        </w:tc>
      </w:tr>
      <w:tr w:rsidR="00440F70" w:rsidRPr="00B34E05" w:rsidTr="00B94060">
        <w:tc>
          <w:tcPr>
            <w:tcW w:w="2402" w:type="dxa"/>
            <w:tcBorders>
              <w:top w:val="single" w:sz="6" w:space="0" w:color="000000"/>
              <w:left w:val="single" w:sz="6" w:space="0" w:color="000000"/>
              <w:bottom w:val="single" w:sz="6" w:space="0" w:color="000000"/>
              <w:right w:val="single" w:sz="6" w:space="0" w:color="000000"/>
            </w:tcBorders>
            <w:hideMark/>
          </w:tcPr>
          <w:p w:rsidR="00440F70" w:rsidRPr="00B34E05" w:rsidRDefault="00440F70" w:rsidP="00B94060">
            <w:pPr>
              <w:spacing w:line="256" w:lineRule="auto"/>
              <w:textAlignment w:val="baseline"/>
              <w:rPr>
                <w:color w:val="000000"/>
                <w:lang w:val="uk-UA" w:eastAsia="en-US"/>
              </w:rPr>
            </w:pPr>
            <w:r w:rsidRPr="00B34E05">
              <w:rPr>
                <w:color w:val="000000"/>
                <w:lang w:val="uk-UA" w:eastAsia="en-US"/>
              </w:rPr>
              <w:t>Освіта</w:t>
            </w:r>
          </w:p>
        </w:tc>
        <w:tc>
          <w:tcPr>
            <w:tcW w:w="6520" w:type="dxa"/>
            <w:tcBorders>
              <w:top w:val="single" w:sz="6" w:space="0" w:color="000000"/>
              <w:left w:val="single" w:sz="6" w:space="0" w:color="000000"/>
              <w:bottom w:val="single" w:sz="6" w:space="0" w:color="000000"/>
              <w:right w:val="single" w:sz="6" w:space="0" w:color="000000"/>
            </w:tcBorders>
            <w:hideMark/>
          </w:tcPr>
          <w:p w:rsidR="00440F70" w:rsidRPr="00B34E05" w:rsidRDefault="00440F70" w:rsidP="00B94060">
            <w:pPr>
              <w:spacing w:line="256" w:lineRule="auto"/>
              <w:textAlignment w:val="baseline"/>
              <w:rPr>
                <w:lang w:val="uk-UA" w:eastAsia="en-US"/>
              </w:rPr>
            </w:pPr>
            <w:r w:rsidRPr="00B34E05">
              <w:rPr>
                <w:bCs/>
                <w:lang w:val="uk-UA"/>
              </w:rPr>
              <w:t>вища, ступінь молодшого бакалавра або бакалавра</w:t>
            </w:r>
            <w:r w:rsidRPr="00C77F84">
              <w:rPr>
                <w:sz w:val="28"/>
                <w:szCs w:val="28"/>
                <w:lang w:val="uk-UA"/>
              </w:rPr>
              <w:t xml:space="preserve"> </w:t>
            </w:r>
            <w:r w:rsidRPr="00B045BD">
              <w:rPr>
                <w:bCs/>
                <w:lang w:val="uk-UA"/>
              </w:rPr>
              <w:t>в галузі знань «Право»</w:t>
            </w:r>
          </w:p>
        </w:tc>
      </w:tr>
      <w:tr w:rsidR="00440F70" w:rsidRPr="00B34E05" w:rsidTr="00B94060">
        <w:tc>
          <w:tcPr>
            <w:tcW w:w="2402" w:type="dxa"/>
            <w:tcBorders>
              <w:top w:val="single" w:sz="6" w:space="0" w:color="000000"/>
              <w:left w:val="single" w:sz="6" w:space="0" w:color="000000"/>
              <w:bottom w:val="single" w:sz="6" w:space="0" w:color="000000"/>
              <w:right w:val="single" w:sz="6" w:space="0" w:color="000000"/>
            </w:tcBorders>
            <w:hideMark/>
          </w:tcPr>
          <w:p w:rsidR="00440F70" w:rsidRPr="00B34E05" w:rsidRDefault="00440F70" w:rsidP="00B94060">
            <w:pPr>
              <w:spacing w:line="256" w:lineRule="auto"/>
              <w:textAlignment w:val="baseline"/>
              <w:rPr>
                <w:color w:val="000000"/>
                <w:lang w:val="uk-UA" w:eastAsia="en-US"/>
              </w:rPr>
            </w:pPr>
            <w:r w:rsidRPr="00B34E05">
              <w:rPr>
                <w:rStyle w:val="FontStyle15"/>
                <w:sz w:val="24"/>
                <w:szCs w:val="24"/>
                <w:lang w:val="uk-UA" w:eastAsia="uk-UA"/>
              </w:rPr>
              <w:t>Досвід роботи</w:t>
            </w:r>
          </w:p>
        </w:tc>
        <w:tc>
          <w:tcPr>
            <w:tcW w:w="6520" w:type="dxa"/>
            <w:tcBorders>
              <w:top w:val="single" w:sz="6" w:space="0" w:color="000000"/>
              <w:left w:val="single" w:sz="6" w:space="0" w:color="000000"/>
              <w:bottom w:val="single" w:sz="6" w:space="0" w:color="000000"/>
              <w:right w:val="single" w:sz="6" w:space="0" w:color="000000"/>
            </w:tcBorders>
            <w:hideMark/>
          </w:tcPr>
          <w:p w:rsidR="00440F70" w:rsidRPr="00B34E05" w:rsidRDefault="00440F70" w:rsidP="00B94060">
            <w:pPr>
              <w:pStyle w:val="Style1"/>
              <w:widowControl/>
              <w:tabs>
                <w:tab w:val="left" w:pos="1032"/>
              </w:tabs>
              <w:spacing w:line="240" w:lineRule="auto"/>
              <w:ind w:right="104" w:firstLine="0"/>
              <w:rPr>
                <w:rStyle w:val="FontStyle15"/>
                <w:sz w:val="24"/>
                <w:szCs w:val="24"/>
                <w:lang w:val="uk-UA" w:eastAsia="uk-UA"/>
              </w:rPr>
            </w:pPr>
            <w:r w:rsidRPr="00B34E05">
              <w:rPr>
                <w:lang w:val="uk-UA"/>
              </w:rPr>
              <w:t>не потребує</w:t>
            </w:r>
          </w:p>
        </w:tc>
      </w:tr>
      <w:tr w:rsidR="00440F70" w:rsidRPr="00B34E05" w:rsidTr="00B94060">
        <w:tc>
          <w:tcPr>
            <w:tcW w:w="2402" w:type="dxa"/>
            <w:tcBorders>
              <w:top w:val="single" w:sz="6" w:space="0" w:color="000000"/>
              <w:left w:val="single" w:sz="6" w:space="0" w:color="000000"/>
              <w:bottom w:val="single" w:sz="6" w:space="0" w:color="000000"/>
              <w:right w:val="single" w:sz="6" w:space="0" w:color="000000"/>
            </w:tcBorders>
            <w:hideMark/>
          </w:tcPr>
          <w:p w:rsidR="00440F70" w:rsidRPr="00B34E05" w:rsidRDefault="00440F70" w:rsidP="00B94060">
            <w:pPr>
              <w:spacing w:line="256" w:lineRule="auto"/>
              <w:textAlignment w:val="baseline"/>
              <w:rPr>
                <w:color w:val="000000"/>
                <w:lang w:val="uk-UA" w:eastAsia="en-US"/>
              </w:rPr>
            </w:pPr>
            <w:r w:rsidRPr="00B34E05">
              <w:rPr>
                <w:color w:val="000000"/>
                <w:lang w:val="uk-UA" w:eastAsia="en-US"/>
              </w:rPr>
              <w:t>Володіння державною мовою</w:t>
            </w:r>
          </w:p>
        </w:tc>
        <w:tc>
          <w:tcPr>
            <w:tcW w:w="6520" w:type="dxa"/>
            <w:tcBorders>
              <w:top w:val="single" w:sz="6" w:space="0" w:color="000000"/>
              <w:left w:val="single" w:sz="6" w:space="0" w:color="000000"/>
              <w:bottom w:val="single" w:sz="6" w:space="0" w:color="000000"/>
              <w:right w:val="single" w:sz="6" w:space="0" w:color="000000"/>
            </w:tcBorders>
            <w:hideMark/>
          </w:tcPr>
          <w:p w:rsidR="00440F70" w:rsidRPr="00B34E05" w:rsidRDefault="00440F70" w:rsidP="00B94060">
            <w:pPr>
              <w:spacing w:line="256" w:lineRule="auto"/>
              <w:textAlignment w:val="baseline"/>
              <w:rPr>
                <w:color w:val="000000"/>
                <w:lang w:val="uk-UA" w:eastAsia="en-US"/>
              </w:rPr>
            </w:pPr>
            <w:r w:rsidRPr="00B34E05">
              <w:rPr>
                <w:color w:val="000000"/>
                <w:lang w:val="uk-UA" w:eastAsia="en-US"/>
              </w:rPr>
              <w:t>вільне володіння державною мовою</w:t>
            </w:r>
          </w:p>
        </w:tc>
      </w:tr>
      <w:tr w:rsidR="00440F70" w:rsidRPr="00B34E05" w:rsidTr="00B94060">
        <w:tc>
          <w:tcPr>
            <w:tcW w:w="8922" w:type="dxa"/>
            <w:gridSpan w:val="2"/>
            <w:tcBorders>
              <w:top w:val="single" w:sz="6" w:space="0" w:color="000000"/>
              <w:left w:val="single" w:sz="6" w:space="0" w:color="000000"/>
              <w:bottom w:val="single" w:sz="6" w:space="0" w:color="000000"/>
              <w:right w:val="single" w:sz="6" w:space="0" w:color="000000"/>
            </w:tcBorders>
            <w:hideMark/>
          </w:tcPr>
          <w:p w:rsidR="00440F70" w:rsidRPr="00B34E05" w:rsidRDefault="00440F70" w:rsidP="00B94060">
            <w:pPr>
              <w:spacing w:before="80" w:after="80" w:line="256" w:lineRule="auto"/>
              <w:jc w:val="center"/>
              <w:textAlignment w:val="baseline"/>
              <w:rPr>
                <w:sz w:val="28"/>
                <w:szCs w:val="28"/>
                <w:lang w:val="uk-UA" w:eastAsia="en-US"/>
              </w:rPr>
            </w:pPr>
            <w:r w:rsidRPr="00B34E05">
              <w:rPr>
                <w:sz w:val="28"/>
                <w:szCs w:val="28"/>
                <w:lang w:val="uk-UA" w:eastAsia="en-US"/>
              </w:rPr>
              <w:t>Вимоги до компетентності</w:t>
            </w:r>
          </w:p>
        </w:tc>
      </w:tr>
      <w:tr w:rsidR="00440F70" w:rsidRPr="00B34E05" w:rsidTr="00B94060">
        <w:trPr>
          <w:trHeight w:val="339"/>
        </w:trPr>
        <w:tc>
          <w:tcPr>
            <w:tcW w:w="2402" w:type="dxa"/>
            <w:tcBorders>
              <w:top w:val="single" w:sz="6" w:space="0" w:color="000000"/>
              <w:left w:val="single" w:sz="6" w:space="0" w:color="000000"/>
              <w:bottom w:val="single" w:sz="6" w:space="0" w:color="000000"/>
              <w:right w:val="single" w:sz="6" w:space="0" w:color="000000"/>
            </w:tcBorders>
            <w:hideMark/>
          </w:tcPr>
          <w:p w:rsidR="00440F70" w:rsidRPr="00B34E05" w:rsidRDefault="00440F70" w:rsidP="00B94060">
            <w:pPr>
              <w:tabs>
                <w:tab w:val="left" w:pos="1380"/>
              </w:tabs>
              <w:spacing w:line="256" w:lineRule="auto"/>
              <w:jc w:val="center"/>
              <w:textAlignment w:val="baseline"/>
              <w:rPr>
                <w:color w:val="000000"/>
                <w:sz w:val="28"/>
                <w:szCs w:val="28"/>
                <w:lang w:val="uk-UA" w:eastAsia="en-US"/>
              </w:rPr>
            </w:pPr>
            <w:r w:rsidRPr="00B34E05">
              <w:rPr>
                <w:color w:val="000000"/>
                <w:sz w:val="28"/>
                <w:szCs w:val="28"/>
                <w:lang w:val="uk-UA" w:eastAsia="en-US"/>
              </w:rPr>
              <w:t>Вимога</w:t>
            </w:r>
          </w:p>
        </w:tc>
        <w:tc>
          <w:tcPr>
            <w:tcW w:w="6520" w:type="dxa"/>
            <w:tcBorders>
              <w:top w:val="single" w:sz="6" w:space="0" w:color="000000"/>
              <w:left w:val="single" w:sz="6" w:space="0" w:color="000000"/>
              <w:bottom w:val="single" w:sz="6" w:space="0" w:color="000000"/>
              <w:right w:val="single" w:sz="6" w:space="0" w:color="000000"/>
            </w:tcBorders>
            <w:hideMark/>
          </w:tcPr>
          <w:p w:rsidR="00440F70" w:rsidRPr="00B34E05" w:rsidRDefault="00440F70" w:rsidP="00B94060">
            <w:pPr>
              <w:spacing w:line="256" w:lineRule="auto"/>
              <w:jc w:val="center"/>
              <w:textAlignment w:val="baseline"/>
              <w:rPr>
                <w:color w:val="000000"/>
                <w:sz w:val="28"/>
                <w:szCs w:val="28"/>
                <w:lang w:val="uk-UA" w:eastAsia="en-US"/>
              </w:rPr>
            </w:pPr>
            <w:r w:rsidRPr="00B34E05">
              <w:rPr>
                <w:color w:val="000000"/>
                <w:sz w:val="28"/>
                <w:szCs w:val="28"/>
                <w:lang w:val="uk-UA" w:eastAsia="en-US"/>
              </w:rPr>
              <w:t>Компоненти вимоги</w:t>
            </w:r>
          </w:p>
        </w:tc>
      </w:tr>
      <w:tr w:rsidR="00440F70" w:rsidRPr="00B34E05" w:rsidTr="00B94060">
        <w:tc>
          <w:tcPr>
            <w:tcW w:w="2402" w:type="dxa"/>
            <w:tcBorders>
              <w:top w:val="single" w:sz="6" w:space="0" w:color="000000"/>
              <w:left w:val="single" w:sz="6" w:space="0" w:color="000000"/>
              <w:bottom w:val="single" w:sz="6" w:space="0" w:color="000000"/>
              <w:right w:val="single" w:sz="6" w:space="0" w:color="000000"/>
            </w:tcBorders>
          </w:tcPr>
          <w:p w:rsidR="00440F70" w:rsidRPr="00B34E05" w:rsidRDefault="00440F70" w:rsidP="00B94060">
            <w:pPr>
              <w:spacing w:before="150" w:after="150"/>
              <w:textAlignment w:val="baseline"/>
              <w:rPr>
                <w:lang w:val="uk-UA"/>
              </w:rPr>
            </w:pPr>
            <w:r w:rsidRPr="00B34E05">
              <w:rPr>
                <w:lang w:val="uk-UA"/>
              </w:rPr>
              <w:t>Якісне виконання поставлених завдань</w:t>
            </w:r>
          </w:p>
        </w:tc>
        <w:tc>
          <w:tcPr>
            <w:tcW w:w="6520" w:type="dxa"/>
            <w:tcBorders>
              <w:top w:val="single" w:sz="6" w:space="0" w:color="000000"/>
              <w:left w:val="single" w:sz="6" w:space="0" w:color="000000"/>
              <w:bottom w:val="single" w:sz="6" w:space="0" w:color="000000"/>
              <w:right w:val="single" w:sz="6" w:space="0" w:color="000000"/>
            </w:tcBorders>
          </w:tcPr>
          <w:p w:rsidR="00440F70" w:rsidRPr="00216B64" w:rsidRDefault="00440F70" w:rsidP="00B94060">
            <w:pPr>
              <w:shd w:val="clear" w:color="auto" w:fill="FFFFFF"/>
              <w:jc w:val="both"/>
              <w:textAlignment w:val="baseline"/>
              <w:rPr>
                <w:color w:val="000000"/>
                <w:lang w:val="uk-UA"/>
              </w:rPr>
            </w:pPr>
            <w:r>
              <w:rPr>
                <w:color w:val="000000"/>
                <w:lang w:val="uk-UA"/>
              </w:rPr>
              <w:t xml:space="preserve">1) навички роботи з різними джерелами інформації та з великим об’ємом інформації, здатність швидко переключатися з аналізу одного матеріалу на інший; </w:t>
            </w:r>
          </w:p>
          <w:p w:rsidR="00440F70" w:rsidRDefault="00440F70" w:rsidP="00B94060">
            <w:pPr>
              <w:shd w:val="clear" w:color="auto" w:fill="FFFFFF"/>
              <w:jc w:val="both"/>
              <w:textAlignment w:val="baseline"/>
              <w:rPr>
                <w:color w:val="000000"/>
                <w:lang w:val="uk-UA"/>
              </w:rPr>
            </w:pPr>
            <w:r>
              <w:rPr>
                <w:color w:val="000000"/>
              </w:rPr>
              <w:t>2)</w:t>
            </w:r>
            <w:r>
              <w:rPr>
                <w:color w:val="000000"/>
                <w:lang w:val="uk-UA"/>
              </w:rPr>
              <w:t xml:space="preserve"> навички підготовки службових листів у встановлений термін, уміння ясно, складно і логічно викладати думки без допущення граматичних, орфографічних, пунктуаційних і стилістичних помилок;</w:t>
            </w:r>
          </w:p>
          <w:p w:rsidR="00440F70" w:rsidRDefault="00440F70" w:rsidP="00B94060">
            <w:pPr>
              <w:shd w:val="clear" w:color="auto" w:fill="FFFFFF"/>
              <w:jc w:val="both"/>
              <w:textAlignment w:val="baseline"/>
              <w:rPr>
                <w:color w:val="000000"/>
                <w:lang w:val="uk-UA"/>
              </w:rPr>
            </w:pPr>
            <w:r>
              <w:rPr>
                <w:color w:val="000000"/>
                <w:lang w:val="uk-UA"/>
              </w:rPr>
              <w:t>3)уміння планувати і раціонально використовувати свій робочий час;</w:t>
            </w:r>
          </w:p>
          <w:p w:rsidR="00440F70" w:rsidRDefault="00440F70" w:rsidP="00B94060">
            <w:pPr>
              <w:shd w:val="clear" w:color="auto" w:fill="FFFFFF"/>
              <w:jc w:val="both"/>
              <w:textAlignment w:val="baseline"/>
              <w:rPr>
                <w:color w:val="000000"/>
                <w:lang w:val="uk-UA"/>
              </w:rPr>
            </w:pPr>
            <w:r>
              <w:rPr>
                <w:color w:val="000000"/>
                <w:lang w:val="uk-UA"/>
              </w:rPr>
              <w:t>4) уміння визначати цілі, пріоритети, здатність виконувати пріоритетні завдання в першу чергу;</w:t>
            </w:r>
          </w:p>
          <w:p w:rsidR="00440F70" w:rsidRPr="00B34E05" w:rsidRDefault="00440F70" w:rsidP="00B94060">
            <w:pPr>
              <w:textAlignment w:val="baseline"/>
              <w:rPr>
                <w:lang w:val="uk-UA"/>
              </w:rPr>
            </w:pPr>
            <w:r>
              <w:rPr>
                <w:color w:val="000000"/>
                <w:lang w:val="uk-UA"/>
              </w:rPr>
              <w:t>5) уміння визначати потреби громадян, готовність забезпечувати дотримання та захист прав і свобод, що гарантовані громадянам.</w:t>
            </w:r>
          </w:p>
        </w:tc>
      </w:tr>
      <w:tr w:rsidR="00440F70" w:rsidRPr="00B34E05" w:rsidTr="00B94060">
        <w:tc>
          <w:tcPr>
            <w:tcW w:w="2402" w:type="dxa"/>
            <w:tcBorders>
              <w:top w:val="single" w:sz="6" w:space="0" w:color="000000"/>
              <w:left w:val="single" w:sz="6" w:space="0" w:color="000000"/>
              <w:bottom w:val="single" w:sz="6" w:space="0" w:color="000000"/>
              <w:right w:val="single" w:sz="6" w:space="0" w:color="000000"/>
            </w:tcBorders>
          </w:tcPr>
          <w:p w:rsidR="00440F70" w:rsidRPr="00B34E05" w:rsidRDefault="00440F70" w:rsidP="00B94060">
            <w:pPr>
              <w:spacing w:before="150" w:after="150"/>
              <w:textAlignment w:val="baseline"/>
              <w:rPr>
                <w:lang w:val="uk-UA"/>
              </w:rPr>
            </w:pPr>
            <w:r w:rsidRPr="00B34E05">
              <w:rPr>
                <w:lang w:val="uk-UA"/>
              </w:rPr>
              <w:t>Командна робота та взаємодія</w:t>
            </w:r>
          </w:p>
        </w:tc>
        <w:tc>
          <w:tcPr>
            <w:tcW w:w="6520" w:type="dxa"/>
            <w:tcBorders>
              <w:top w:val="single" w:sz="6" w:space="0" w:color="000000"/>
              <w:left w:val="single" w:sz="6" w:space="0" w:color="000000"/>
              <w:bottom w:val="single" w:sz="6" w:space="0" w:color="000000"/>
              <w:right w:val="single" w:sz="6" w:space="0" w:color="000000"/>
            </w:tcBorders>
          </w:tcPr>
          <w:p w:rsidR="00440F70" w:rsidRDefault="00440F70" w:rsidP="00B94060">
            <w:pPr>
              <w:shd w:val="clear" w:color="auto" w:fill="FFFFFF"/>
              <w:jc w:val="both"/>
              <w:textAlignment w:val="baseline"/>
              <w:rPr>
                <w:color w:val="000000"/>
                <w:lang w:val="uk-UA"/>
              </w:rPr>
            </w:pPr>
            <w:r w:rsidRPr="00E3101F">
              <w:rPr>
                <w:color w:val="000000"/>
              </w:rPr>
              <w:t xml:space="preserve">1) </w:t>
            </w:r>
            <w:r>
              <w:rPr>
                <w:color w:val="000000"/>
                <w:lang w:val="uk-UA"/>
              </w:rPr>
              <w:t>уміння зрозуміти мету роботи команди, зрозуміти роль кожного учасника в досягненні поставленої мети;</w:t>
            </w:r>
          </w:p>
          <w:p w:rsidR="00440F70" w:rsidRDefault="00440F70" w:rsidP="00B94060">
            <w:pPr>
              <w:shd w:val="clear" w:color="auto" w:fill="FFFFFF"/>
              <w:jc w:val="both"/>
              <w:textAlignment w:val="baseline"/>
              <w:rPr>
                <w:color w:val="000000"/>
                <w:lang w:val="uk-UA"/>
              </w:rPr>
            </w:pPr>
            <w:r>
              <w:rPr>
                <w:color w:val="000000"/>
                <w:lang w:val="uk-UA"/>
              </w:rPr>
              <w:t>2) уміння вибудовувати чесні і справедливі відносини з колегами, засновані на взаємоповазі;</w:t>
            </w:r>
          </w:p>
          <w:p w:rsidR="00440F70" w:rsidRPr="00B34E05" w:rsidRDefault="00440F70" w:rsidP="00B94060">
            <w:pPr>
              <w:textAlignment w:val="baseline"/>
              <w:rPr>
                <w:lang w:val="uk-UA"/>
              </w:rPr>
            </w:pPr>
            <w:r>
              <w:rPr>
                <w:color w:val="000000"/>
                <w:lang w:val="uk-UA"/>
              </w:rPr>
              <w:t>3) уміння ділитися з колегами досвідом, знаннями і ефективними практиками в процесі виконання робіт.</w:t>
            </w:r>
          </w:p>
        </w:tc>
      </w:tr>
      <w:tr w:rsidR="00440F70" w:rsidRPr="00B34E05" w:rsidTr="00B94060">
        <w:trPr>
          <w:trHeight w:val="666"/>
        </w:trPr>
        <w:tc>
          <w:tcPr>
            <w:tcW w:w="2402" w:type="dxa"/>
            <w:tcBorders>
              <w:top w:val="single" w:sz="6" w:space="0" w:color="000000"/>
              <w:left w:val="single" w:sz="6" w:space="0" w:color="000000"/>
              <w:bottom w:val="single" w:sz="6" w:space="0" w:color="000000"/>
              <w:right w:val="single" w:sz="6" w:space="0" w:color="000000"/>
            </w:tcBorders>
          </w:tcPr>
          <w:p w:rsidR="00440F70" w:rsidRPr="00B34E05" w:rsidRDefault="00440F70" w:rsidP="00B94060">
            <w:pPr>
              <w:spacing w:before="150" w:after="150"/>
              <w:textAlignment w:val="baseline"/>
              <w:rPr>
                <w:lang w:val="uk-UA"/>
              </w:rPr>
            </w:pPr>
            <w:r w:rsidRPr="00B34E05">
              <w:rPr>
                <w:lang w:val="uk-UA"/>
              </w:rPr>
              <w:t>Сприйняття змін</w:t>
            </w:r>
          </w:p>
        </w:tc>
        <w:tc>
          <w:tcPr>
            <w:tcW w:w="6520" w:type="dxa"/>
            <w:tcBorders>
              <w:top w:val="single" w:sz="6" w:space="0" w:color="000000"/>
              <w:left w:val="single" w:sz="6" w:space="0" w:color="000000"/>
              <w:bottom w:val="single" w:sz="6" w:space="0" w:color="000000"/>
              <w:right w:val="single" w:sz="6" w:space="0" w:color="000000"/>
            </w:tcBorders>
          </w:tcPr>
          <w:p w:rsidR="00440F70" w:rsidRDefault="00440F70" w:rsidP="00B94060">
            <w:pPr>
              <w:shd w:val="clear" w:color="auto" w:fill="FFFFFF"/>
              <w:jc w:val="both"/>
              <w:textAlignment w:val="baseline"/>
              <w:rPr>
                <w:color w:val="000000"/>
                <w:lang w:val="uk-UA"/>
              </w:rPr>
            </w:pPr>
            <w:r w:rsidRPr="00E3101F">
              <w:rPr>
                <w:color w:val="000000"/>
              </w:rPr>
              <w:t xml:space="preserve">1) </w:t>
            </w:r>
            <w:r>
              <w:rPr>
                <w:color w:val="000000"/>
                <w:lang w:val="uk-UA"/>
              </w:rPr>
              <w:t xml:space="preserve">уміння швидко реагувати на зміни; </w:t>
            </w:r>
          </w:p>
          <w:p w:rsidR="00440F70" w:rsidRPr="00B34E05" w:rsidRDefault="00440F70" w:rsidP="00B94060">
            <w:pPr>
              <w:textAlignment w:val="baseline"/>
              <w:rPr>
                <w:lang w:val="uk-UA"/>
              </w:rPr>
            </w:pPr>
            <w:r>
              <w:rPr>
                <w:color w:val="000000"/>
                <w:lang w:val="uk-UA"/>
              </w:rPr>
              <w:t>2) уміння впроваджувати і використовувати інновації у практиці вирішення поставлених завдань.</w:t>
            </w:r>
          </w:p>
        </w:tc>
      </w:tr>
      <w:tr w:rsidR="00440F70" w:rsidRPr="00B34E05" w:rsidTr="00B94060">
        <w:tc>
          <w:tcPr>
            <w:tcW w:w="2402" w:type="dxa"/>
            <w:tcBorders>
              <w:top w:val="single" w:sz="6" w:space="0" w:color="000000"/>
              <w:left w:val="single" w:sz="6" w:space="0" w:color="000000"/>
              <w:bottom w:val="single" w:sz="6" w:space="0" w:color="000000"/>
              <w:right w:val="single" w:sz="6" w:space="0" w:color="000000"/>
            </w:tcBorders>
          </w:tcPr>
          <w:p w:rsidR="00440F70" w:rsidRPr="00B34E05" w:rsidRDefault="00440F70" w:rsidP="00B94060">
            <w:pPr>
              <w:spacing w:before="150" w:after="150"/>
              <w:textAlignment w:val="baseline"/>
              <w:rPr>
                <w:lang w:val="uk-UA"/>
              </w:rPr>
            </w:pPr>
            <w:r w:rsidRPr="00B34E05">
              <w:rPr>
                <w:lang w:val="uk-UA"/>
              </w:rPr>
              <w:lastRenderedPageBreak/>
              <w:t>Технічні вміння</w:t>
            </w:r>
          </w:p>
        </w:tc>
        <w:tc>
          <w:tcPr>
            <w:tcW w:w="6520" w:type="dxa"/>
            <w:tcBorders>
              <w:top w:val="single" w:sz="6" w:space="0" w:color="000000"/>
              <w:left w:val="single" w:sz="6" w:space="0" w:color="000000"/>
              <w:bottom w:val="single" w:sz="6" w:space="0" w:color="000000"/>
              <w:right w:val="single" w:sz="6" w:space="0" w:color="000000"/>
            </w:tcBorders>
          </w:tcPr>
          <w:p w:rsidR="00440F70" w:rsidRPr="00B34E05" w:rsidRDefault="00440F70" w:rsidP="00B94060">
            <w:pPr>
              <w:textAlignment w:val="baseline"/>
              <w:rPr>
                <w:shd w:val="clear" w:color="auto" w:fill="FFFFFF"/>
                <w:lang w:val="uk-UA"/>
              </w:rPr>
            </w:pPr>
            <w:r w:rsidRPr="00B34E05">
              <w:rPr>
                <w:shd w:val="clear" w:color="auto" w:fill="FFFFFF"/>
                <w:lang w:val="uk-UA"/>
              </w:rPr>
              <w:t>1) володіння комп’ютером – рівень досвідченого користувача;</w:t>
            </w:r>
          </w:p>
          <w:p w:rsidR="00440F70" w:rsidRPr="00B34E05" w:rsidRDefault="00440F70" w:rsidP="00B94060">
            <w:pPr>
              <w:textAlignment w:val="baseline"/>
              <w:rPr>
                <w:lang w:val="uk-UA"/>
              </w:rPr>
            </w:pPr>
            <w:r w:rsidRPr="00B34E05">
              <w:rPr>
                <w:shd w:val="clear" w:color="auto" w:fill="FFFFFF"/>
                <w:lang w:val="uk-UA"/>
              </w:rPr>
              <w:t>2) вміння використовувати офісну техніку</w:t>
            </w:r>
          </w:p>
        </w:tc>
      </w:tr>
      <w:tr w:rsidR="00440F70" w:rsidRPr="00B34E05" w:rsidTr="00B94060">
        <w:tc>
          <w:tcPr>
            <w:tcW w:w="2402" w:type="dxa"/>
            <w:tcBorders>
              <w:top w:val="single" w:sz="6" w:space="0" w:color="000000"/>
              <w:left w:val="single" w:sz="6" w:space="0" w:color="000000"/>
              <w:bottom w:val="single" w:sz="6" w:space="0" w:color="000000"/>
              <w:right w:val="single" w:sz="6" w:space="0" w:color="000000"/>
            </w:tcBorders>
          </w:tcPr>
          <w:p w:rsidR="00440F70" w:rsidRPr="00B34E05" w:rsidRDefault="00440F70" w:rsidP="00B94060">
            <w:pPr>
              <w:spacing w:before="150" w:after="150"/>
              <w:textAlignment w:val="baseline"/>
              <w:rPr>
                <w:lang w:val="uk-UA"/>
              </w:rPr>
            </w:pPr>
            <w:r w:rsidRPr="00B34E05">
              <w:rPr>
                <w:lang w:val="uk-UA"/>
              </w:rPr>
              <w:t>Особистісні компетенції</w:t>
            </w:r>
          </w:p>
        </w:tc>
        <w:tc>
          <w:tcPr>
            <w:tcW w:w="6520" w:type="dxa"/>
            <w:tcBorders>
              <w:top w:val="single" w:sz="6" w:space="0" w:color="000000"/>
              <w:left w:val="single" w:sz="6" w:space="0" w:color="000000"/>
              <w:bottom w:val="single" w:sz="6" w:space="0" w:color="000000"/>
              <w:right w:val="single" w:sz="6" w:space="0" w:color="000000"/>
            </w:tcBorders>
          </w:tcPr>
          <w:p w:rsidR="00440F70" w:rsidRDefault="00440F70" w:rsidP="00B94060">
            <w:pPr>
              <w:shd w:val="clear" w:color="auto" w:fill="FFFFFF"/>
              <w:jc w:val="both"/>
              <w:textAlignment w:val="baseline"/>
              <w:rPr>
                <w:color w:val="000000"/>
                <w:lang w:val="uk-UA"/>
              </w:rPr>
            </w:pPr>
            <w:r>
              <w:rPr>
                <w:color w:val="000000"/>
                <w:lang w:val="uk-UA"/>
              </w:rPr>
              <w:t>1) доброчесність;</w:t>
            </w:r>
          </w:p>
          <w:p w:rsidR="00440F70" w:rsidRPr="006D4CE7" w:rsidRDefault="00440F70" w:rsidP="00B94060">
            <w:pPr>
              <w:shd w:val="clear" w:color="auto" w:fill="FFFFFF"/>
              <w:jc w:val="both"/>
              <w:textAlignment w:val="baseline"/>
              <w:rPr>
                <w:color w:val="000000"/>
                <w:lang w:val="uk-UA"/>
              </w:rPr>
            </w:pPr>
            <w:r w:rsidRPr="00E636C5">
              <w:rPr>
                <w:color w:val="000000"/>
                <w:lang w:val="uk-UA"/>
              </w:rPr>
              <w:t>2) відповідальність, цілеспрямованість</w:t>
            </w:r>
            <w:r>
              <w:rPr>
                <w:color w:val="000000"/>
                <w:lang w:val="uk-UA"/>
              </w:rPr>
              <w:t>;</w:t>
            </w:r>
          </w:p>
          <w:p w:rsidR="00440F70" w:rsidRPr="00E636C5" w:rsidRDefault="00440F70" w:rsidP="00B94060">
            <w:pPr>
              <w:shd w:val="clear" w:color="auto" w:fill="FFFFFF"/>
              <w:jc w:val="both"/>
              <w:textAlignment w:val="baseline"/>
              <w:rPr>
                <w:color w:val="000000"/>
                <w:lang w:val="uk-UA"/>
              </w:rPr>
            </w:pPr>
            <w:r w:rsidRPr="00E636C5">
              <w:rPr>
                <w:color w:val="000000"/>
                <w:lang w:val="uk-UA"/>
              </w:rPr>
              <w:t>3) системність і самостійність в роботі, наполегливість;</w:t>
            </w:r>
          </w:p>
          <w:p w:rsidR="00440F70" w:rsidRPr="00E3101F" w:rsidRDefault="00440F70" w:rsidP="00B94060">
            <w:pPr>
              <w:shd w:val="clear" w:color="auto" w:fill="FFFFFF"/>
              <w:jc w:val="both"/>
              <w:textAlignment w:val="baseline"/>
              <w:rPr>
                <w:color w:val="000000"/>
              </w:rPr>
            </w:pPr>
            <w:r>
              <w:rPr>
                <w:color w:val="000000"/>
              </w:rPr>
              <w:t>4</w:t>
            </w:r>
            <w:r w:rsidRPr="00E3101F">
              <w:rPr>
                <w:color w:val="000000"/>
              </w:rPr>
              <w:t xml:space="preserve">) </w:t>
            </w:r>
            <w:r>
              <w:rPr>
                <w:color w:val="000000"/>
                <w:lang w:val="uk-UA"/>
              </w:rPr>
              <w:t xml:space="preserve">старанність, </w:t>
            </w:r>
            <w:proofErr w:type="spellStart"/>
            <w:r w:rsidRPr="00E3101F">
              <w:rPr>
                <w:color w:val="000000"/>
              </w:rPr>
              <w:t>уважність</w:t>
            </w:r>
            <w:proofErr w:type="spellEnd"/>
            <w:r w:rsidRPr="00E3101F">
              <w:rPr>
                <w:color w:val="000000"/>
              </w:rPr>
              <w:t xml:space="preserve"> до деталей;</w:t>
            </w:r>
          </w:p>
          <w:p w:rsidR="00440F70" w:rsidRPr="00E3101F" w:rsidRDefault="00440F70" w:rsidP="00B94060">
            <w:pPr>
              <w:shd w:val="clear" w:color="auto" w:fill="FFFFFF"/>
              <w:jc w:val="both"/>
              <w:textAlignment w:val="baseline"/>
              <w:rPr>
                <w:color w:val="000000"/>
              </w:rPr>
            </w:pPr>
            <w:r w:rsidRPr="00E3101F">
              <w:rPr>
                <w:color w:val="000000"/>
              </w:rPr>
              <w:t xml:space="preserve">5) </w:t>
            </w:r>
            <w:proofErr w:type="spellStart"/>
            <w:r w:rsidRPr="00E3101F">
              <w:rPr>
                <w:color w:val="000000"/>
              </w:rPr>
              <w:t>креативність</w:t>
            </w:r>
            <w:proofErr w:type="spellEnd"/>
            <w:r w:rsidRPr="00E3101F">
              <w:rPr>
                <w:color w:val="000000"/>
              </w:rPr>
              <w:t xml:space="preserve"> та </w:t>
            </w:r>
            <w:proofErr w:type="spellStart"/>
            <w:r w:rsidRPr="00E3101F">
              <w:rPr>
                <w:color w:val="000000"/>
              </w:rPr>
              <w:t>ініціативність</w:t>
            </w:r>
            <w:proofErr w:type="spellEnd"/>
            <w:r w:rsidRPr="00E3101F">
              <w:rPr>
                <w:color w:val="000000"/>
              </w:rPr>
              <w:t>;</w:t>
            </w:r>
          </w:p>
          <w:p w:rsidR="00440F70" w:rsidRPr="006D4CE7" w:rsidRDefault="00440F70" w:rsidP="00B94060">
            <w:pPr>
              <w:shd w:val="clear" w:color="auto" w:fill="FFFFFF"/>
              <w:jc w:val="both"/>
              <w:textAlignment w:val="baseline"/>
              <w:rPr>
                <w:color w:val="000000"/>
                <w:lang w:val="uk-UA"/>
              </w:rPr>
            </w:pPr>
            <w:r w:rsidRPr="00E3101F">
              <w:rPr>
                <w:color w:val="000000"/>
              </w:rPr>
              <w:t xml:space="preserve">6) </w:t>
            </w:r>
            <w:r>
              <w:rPr>
                <w:color w:val="000000"/>
                <w:lang w:val="uk-UA"/>
              </w:rPr>
              <w:t xml:space="preserve">терплячість, </w:t>
            </w:r>
            <w:proofErr w:type="spellStart"/>
            <w:r>
              <w:rPr>
                <w:color w:val="000000"/>
                <w:lang w:val="uk-UA"/>
              </w:rPr>
              <w:t>стресостійкість</w:t>
            </w:r>
            <w:proofErr w:type="spellEnd"/>
            <w:r>
              <w:rPr>
                <w:color w:val="000000"/>
                <w:lang w:val="uk-UA"/>
              </w:rPr>
              <w:t>;</w:t>
            </w:r>
          </w:p>
          <w:p w:rsidR="00440F70" w:rsidRPr="00B34E05" w:rsidRDefault="00440F70" w:rsidP="00B94060">
            <w:pPr>
              <w:textAlignment w:val="baseline"/>
              <w:rPr>
                <w:lang w:val="uk-UA"/>
              </w:rPr>
            </w:pPr>
            <w:r w:rsidRPr="00E3101F">
              <w:rPr>
                <w:color w:val="000000"/>
              </w:rPr>
              <w:t xml:space="preserve">7) </w:t>
            </w:r>
            <w:r>
              <w:rPr>
                <w:color w:val="000000"/>
                <w:lang w:val="uk-UA"/>
              </w:rPr>
              <w:t>гнучкість і винахідливість у пошуку вирішення нестандартних завдань.</w:t>
            </w:r>
          </w:p>
        </w:tc>
      </w:tr>
      <w:tr w:rsidR="00440F70" w:rsidRPr="00B34E05" w:rsidTr="00B94060">
        <w:tc>
          <w:tcPr>
            <w:tcW w:w="8922" w:type="dxa"/>
            <w:gridSpan w:val="2"/>
            <w:tcBorders>
              <w:top w:val="single" w:sz="6" w:space="0" w:color="000000"/>
              <w:left w:val="single" w:sz="6" w:space="0" w:color="000000"/>
              <w:bottom w:val="single" w:sz="6" w:space="0" w:color="000000"/>
              <w:right w:val="single" w:sz="6" w:space="0" w:color="000000"/>
            </w:tcBorders>
            <w:hideMark/>
          </w:tcPr>
          <w:p w:rsidR="00440F70" w:rsidRPr="00B34E05" w:rsidRDefault="00440F70" w:rsidP="00B94060">
            <w:pPr>
              <w:spacing w:before="80" w:after="80" w:line="256" w:lineRule="auto"/>
              <w:jc w:val="center"/>
              <w:textAlignment w:val="baseline"/>
              <w:rPr>
                <w:sz w:val="28"/>
                <w:szCs w:val="28"/>
                <w:lang w:val="uk-UA" w:eastAsia="en-US"/>
              </w:rPr>
            </w:pPr>
            <w:r w:rsidRPr="00B34E05">
              <w:rPr>
                <w:sz w:val="28"/>
                <w:szCs w:val="28"/>
                <w:lang w:val="uk-UA" w:eastAsia="en-US"/>
              </w:rPr>
              <w:t>Професійні знання</w:t>
            </w:r>
          </w:p>
        </w:tc>
      </w:tr>
      <w:tr w:rsidR="00440F70" w:rsidRPr="00B34E05" w:rsidTr="00B94060">
        <w:tc>
          <w:tcPr>
            <w:tcW w:w="2402" w:type="dxa"/>
            <w:tcBorders>
              <w:top w:val="single" w:sz="6" w:space="0" w:color="000000"/>
              <w:left w:val="single" w:sz="6" w:space="0" w:color="000000"/>
              <w:bottom w:val="single" w:sz="6" w:space="0" w:color="000000"/>
              <w:right w:val="single" w:sz="6" w:space="0" w:color="000000"/>
            </w:tcBorders>
            <w:hideMark/>
          </w:tcPr>
          <w:p w:rsidR="00440F70" w:rsidRPr="00B34E05" w:rsidRDefault="00440F70" w:rsidP="00B94060">
            <w:pPr>
              <w:tabs>
                <w:tab w:val="left" w:pos="1380"/>
              </w:tabs>
              <w:spacing w:line="256" w:lineRule="auto"/>
              <w:jc w:val="center"/>
              <w:textAlignment w:val="baseline"/>
              <w:rPr>
                <w:color w:val="000000"/>
                <w:sz w:val="28"/>
                <w:szCs w:val="28"/>
                <w:lang w:val="uk-UA" w:eastAsia="en-US"/>
              </w:rPr>
            </w:pPr>
            <w:r w:rsidRPr="00B34E05">
              <w:rPr>
                <w:color w:val="000000"/>
                <w:sz w:val="28"/>
                <w:szCs w:val="28"/>
                <w:lang w:val="uk-UA" w:eastAsia="en-US"/>
              </w:rPr>
              <w:t>Вимога</w:t>
            </w:r>
          </w:p>
        </w:tc>
        <w:tc>
          <w:tcPr>
            <w:tcW w:w="6520" w:type="dxa"/>
            <w:tcBorders>
              <w:top w:val="single" w:sz="6" w:space="0" w:color="000000"/>
              <w:left w:val="single" w:sz="6" w:space="0" w:color="000000"/>
              <w:bottom w:val="single" w:sz="6" w:space="0" w:color="000000"/>
              <w:right w:val="single" w:sz="6" w:space="0" w:color="000000"/>
            </w:tcBorders>
            <w:hideMark/>
          </w:tcPr>
          <w:p w:rsidR="00440F70" w:rsidRPr="00B34E05" w:rsidRDefault="00440F70" w:rsidP="00B94060">
            <w:pPr>
              <w:spacing w:line="256" w:lineRule="auto"/>
              <w:jc w:val="center"/>
              <w:textAlignment w:val="baseline"/>
              <w:rPr>
                <w:color w:val="000000"/>
                <w:sz w:val="28"/>
                <w:szCs w:val="28"/>
                <w:lang w:val="uk-UA" w:eastAsia="en-US"/>
              </w:rPr>
            </w:pPr>
            <w:r w:rsidRPr="00B34E05">
              <w:rPr>
                <w:color w:val="000000"/>
                <w:sz w:val="28"/>
                <w:szCs w:val="28"/>
                <w:lang w:val="uk-UA" w:eastAsia="en-US"/>
              </w:rPr>
              <w:t>Компоненти вимоги</w:t>
            </w:r>
          </w:p>
        </w:tc>
      </w:tr>
      <w:tr w:rsidR="00440F70" w:rsidRPr="00B34E05" w:rsidTr="00B94060">
        <w:tc>
          <w:tcPr>
            <w:tcW w:w="2402" w:type="dxa"/>
            <w:tcBorders>
              <w:top w:val="single" w:sz="6" w:space="0" w:color="000000"/>
              <w:left w:val="single" w:sz="6" w:space="0" w:color="000000"/>
              <w:bottom w:val="single" w:sz="6" w:space="0" w:color="000000"/>
              <w:right w:val="single" w:sz="6" w:space="0" w:color="000000"/>
            </w:tcBorders>
            <w:hideMark/>
          </w:tcPr>
          <w:p w:rsidR="00440F70" w:rsidRPr="00B34E05" w:rsidRDefault="00440F70" w:rsidP="00B94060">
            <w:pPr>
              <w:spacing w:line="256" w:lineRule="auto"/>
              <w:textAlignment w:val="baseline"/>
              <w:rPr>
                <w:color w:val="000000"/>
                <w:lang w:val="uk-UA" w:eastAsia="en-US"/>
              </w:rPr>
            </w:pPr>
            <w:r w:rsidRPr="00B34E05">
              <w:rPr>
                <w:color w:val="000000"/>
                <w:lang w:val="uk-UA" w:eastAsia="en-US"/>
              </w:rPr>
              <w:t>Знання законодавства</w:t>
            </w:r>
          </w:p>
        </w:tc>
        <w:tc>
          <w:tcPr>
            <w:tcW w:w="6520" w:type="dxa"/>
            <w:tcBorders>
              <w:top w:val="single" w:sz="6" w:space="0" w:color="000000"/>
              <w:left w:val="single" w:sz="6" w:space="0" w:color="000000"/>
              <w:bottom w:val="single" w:sz="6" w:space="0" w:color="000000"/>
              <w:right w:val="single" w:sz="6" w:space="0" w:color="000000"/>
            </w:tcBorders>
            <w:hideMark/>
          </w:tcPr>
          <w:p w:rsidR="00440F70" w:rsidRPr="00B34E05" w:rsidRDefault="00440F70" w:rsidP="00B94060">
            <w:pPr>
              <w:pStyle w:val="Style1"/>
              <w:widowControl/>
              <w:tabs>
                <w:tab w:val="left" w:pos="1032"/>
              </w:tabs>
              <w:spacing w:line="240" w:lineRule="auto"/>
              <w:ind w:firstLine="0"/>
              <w:jc w:val="left"/>
              <w:rPr>
                <w:color w:val="000000"/>
                <w:lang w:val="uk-UA" w:eastAsia="en-US"/>
              </w:rPr>
            </w:pPr>
            <w:r w:rsidRPr="00B34E05">
              <w:rPr>
                <w:color w:val="000000"/>
                <w:lang w:val="uk-UA" w:eastAsia="en-US"/>
              </w:rPr>
              <w:t>1) Конституція України;</w:t>
            </w:r>
          </w:p>
          <w:p w:rsidR="00440F70" w:rsidRPr="00B34E05" w:rsidRDefault="00440F70" w:rsidP="00B94060">
            <w:pPr>
              <w:pStyle w:val="Style1"/>
              <w:widowControl/>
              <w:tabs>
                <w:tab w:val="left" w:pos="1032"/>
              </w:tabs>
              <w:spacing w:line="240" w:lineRule="auto"/>
              <w:ind w:firstLine="0"/>
              <w:jc w:val="left"/>
              <w:rPr>
                <w:lang w:val="uk-UA" w:eastAsia="en-US"/>
              </w:rPr>
            </w:pPr>
            <w:r w:rsidRPr="00B34E05">
              <w:rPr>
                <w:lang w:val="uk-UA" w:eastAsia="en-US"/>
              </w:rPr>
              <w:t>2) Закон України «Про державну службу»;</w:t>
            </w:r>
          </w:p>
          <w:p w:rsidR="00440F70" w:rsidRPr="00B34E05" w:rsidRDefault="00440F70" w:rsidP="00B94060">
            <w:pPr>
              <w:pStyle w:val="Style1"/>
              <w:widowControl/>
              <w:tabs>
                <w:tab w:val="left" w:pos="1032"/>
              </w:tabs>
              <w:spacing w:line="240" w:lineRule="auto"/>
              <w:ind w:firstLine="0"/>
              <w:jc w:val="left"/>
              <w:rPr>
                <w:lang w:val="uk-UA" w:eastAsia="en-US"/>
              </w:rPr>
            </w:pPr>
            <w:r w:rsidRPr="00B34E05">
              <w:rPr>
                <w:lang w:val="uk-UA" w:eastAsia="en-US"/>
              </w:rPr>
              <w:t>3) Закон України «Про запобігання корупції».</w:t>
            </w:r>
          </w:p>
        </w:tc>
      </w:tr>
      <w:tr w:rsidR="00440F70" w:rsidRPr="00EF3BD1" w:rsidTr="00B94060">
        <w:tc>
          <w:tcPr>
            <w:tcW w:w="2402" w:type="dxa"/>
            <w:tcBorders>
              <w:top w:val="single" w:sz="6" w:space="0" w:color="000000"/>
              <w:left w:val="single" w:sz="6" w:space="0" w:color="000000"/>
              <w:bottom w:val="single" w:sz="6" w:space="0" w:color="000000"/>
              <w:right w:val="single" w:sz="6" w:space="0" w:color="000000"/>
            </w:tcBorders>
            <w:hideMark/>
          </w:tcPr>
          <w:p w:rsidR="00440F70" w:rsidRPr="00B34E05" w:rsidRDefault="00440F70" w:rsidP="00B94060">
            <w:pPr>
              <w:spacing w:line="256" w:lineRule="auto"/>
              <w:textAlignment w:val="baseline"/>
              <w:rPr>
                <w:color w:val="000000"/>
                <w:lang w:val="uk-UA" w:eastAsia="en-US"/>
              </w:rPr>
            </w:pPr>
            <w:r w:rsidRPr="00B34E05">
              <w:rPr>
                <w:color w:val="000000"/>
                <w:lang w:val="uk-UA" w:eastAsia="en-US"/>
              </w:rPr>
              <w:t>Знання спеціального законодавства, що пов'язане із завданнями та змістом роботи державного службовця відповідно до посадової інструкції</w:t>
            </w:r>
          </w:p>
        </w:tc>
        <w:tc>
          <w:tcPr>
            <w:tcW w:w="6520" w:type="dxa"/>
            <w:tcBorders>
              <w:top w:val="single" w:sz="6" w:space="0" w:color="000000"/>
              <w:left w:val="single" w:sz="6" w:space="0" w:color="000000"/>
              <w:bottom w:val="single" w:sz="6" w:space="0" w:color="000000"/>
              <w:right w:val="single" w:sz="6" w:space="0" w:color="000000"/>
            </w:tcBorders>
            <w:hideMark/>
          </w:tcPr>
          <w:p w:rsidR="00440F70" w:rsidRDefault="00440F70" w:rsidP="00B94060">
            <w:pPr>
              <w:textAlignment w:val="baseline"/>
              <w:rPr>
                <w:lang w:val="uk-UA"/>
              </w:rPr>
            </w:pPr>
            <w:r>
              <w:rPr>
                <w:lang w:val="uk-UA"/>
              </w:rPr>
              <w:t>1) Положення про автоматизовану систему документообігу суду;</w:t>
            </w:r>
          </w:p>
          <w:p w:rsidR="00440F70" w:rsidRDefault="00440F70" w:rsidP="00B94060">
            <w:pPr>
              <w:textAlignment w:val="baseline"/>
              <w:rPr>
                <w:lang w:val="uk-UA"/>
              </w:rPr>
            </w:pPr>
            <w:r>
              <w:rPr>
                <w:lang w:val="uk-UA"/>
              </w:rPr>
              <w:t xml:space="preserve">2) ДСТУ 4163-2003. Державна уніфікована система документації. Уніфікована система організаційно-розпорядчої документації. Вимоги до оформлення документів. </w:t>
            </w:r>
          </w:p>
          <w:p w:rsidR="00440F70" w:rsidRDefault="00440F70" w:rsidP="00B94060">
            <w:pPr>
              <w:textAlignment w:val="baseline"/>
              <w:rPr>
                <w:lang w:val="uk-UA"/>
              </w:rPr>
            </w:pPr>
            <w:r>
              <w:rPr>
                <w:lang w:val="uk-UA"/>
              </w:rPr>
              <w:t>3) Інструкції, порядки, положення та правила з діловодства;</w:t>
            </w:r>
          </w:p>
          <w:p w:rsidR="00440F70" w:rsidRDefault="00440F70" w:rsidP="00B94060">
            <w:pPr>
              <w:textAlignment w:val="baseline"/>
              <w:rPr>
                <w:lang w:val="uk-UA"/>
              </w:rPr>
            </w:pPr>
            <w:r>
              <w:rPr>
                <w:lang w:val="uk-UA"/>
              </w:rPr>
              <w:t>4) Інструкції, порядки, переліки, положення та правила з архівної роботи;</w:t>
            </w:r>
          </w:p>
          <w:p w:rsidR="00440F70" w:rsidRDefault="00440F70" w:rsidP="00B94060">
            <w:pPr>
              <w:textAlignment w:val="baseline"/>
              <w:rPr>
                <w:lang w:val="uk-UA"/>
              </w:rPr>
            </w:pPr>
            <w:r>
              <w:rPr>
                <w:lang w:val="uk-UA"/>
              </w:rPr>
              <w:t>5) Порядок роботи з електронними документами у діловодстві та їх підготовки до передавання на архівне зберігання;</w:t>
            </w:r>
          </w:p>
          <w:p w:rsidR="00440F70" w:rsidRPr="00DF3B22" w:rsidRDefault="00440F70" w:rsidP="00B94060">
            <w:pPr>
              <w:pStyle w:val="Style1"/>
              <w:widowControl/>
              <w:tabs>
                <w:tab w:val="left" w:pos="1032"/>
              </w:tabs>
              <w:spacing w:line="240" w:lineRule="auto"/>
              <w:ind w:firstLine="0"/>
              <w:jc w:val="left"/>
              <w:rPr>
                <w:color w:val="000000"/>
                <w:lang w:val="uk-UA" w:eastAsia="en-US"/>
              </w:rPr>
            </w:pPr>
            <w:r>
              <w:rPr>
                <w:lang w:val="uk-UA"/>
              </w:rPr>
              <w:t>6) Порядок ведення Єдиного державного реєстру судових рішень.</w:t>
            </w:r>
          </w:p>
        </w:tc>
      </w:tr>
    </w:tbl>
    <w:p w:rsidR="00440F70" w:rsidRPr="00B34E05" w:rsidRDefault="00440F70" w:rsidP="00440F70">
      <w:pPr>
        <w:rPr>
          <w:lang w:val="uk-UA"/>
        </w:rPr>
      </w:pPr>
    </w:p>
    <w:p w:rsidR="006F2C94" w:rsidRPr="00440F70" w:rsidRDefault="006F2C94" w:rsidP="00440F70">
      <w:pPr>
        <w:rPr>
          <w:lang w:val="uk-UA"/>
        </w:rPr>
      </w:pPr>
    </w:p>
    <w:sectPr w:rsidR="006F2C94" w:rsidRPr="00440F70" w:rsidSect="00F7179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00022FF" w:usb1="C000205B" w:usb2="00000009" w:usb3="00000000" w:csb0="000001DF" w:csb1="00000000"/>
  </w:font>
  <w:font w:name="Century Schoolbook">
    <w:altName w:val="Century"/>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B1AC4"/>
    <w:multiLevelType w:val="hybridMultilevel"/>
    <w:tmpl w:val="9DF2DDAA"/>
    <w:lvl w:ilvl="0" w:tplc="0BCAA5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E036A8D"/>
    <w:multiLevelType w:val="hybridMultilevel"/>
    <w:tmpl w:val="B55E6BBC"/>
    <w:lvl w:ilvl="0" w:tplc="453C8CE6">
      <w:start w:val="1"/>
      <w:numFmt w:val="decimal"/>
      <w:lvlText w:val="%1."/>
      <w:lvlJc w:val="left"/>
      <w:pPr>
        <w:ind w:left="515" w:hanging="405"/>
      </w:pPr>
      <w:rPr>
        <w:rFonts w:hint="default"/>
      </w:r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
    <w:nsid w:val="5E4D7FEA"/>
    <w:multiLevelType w:val="hybridMultilevel"/>
    <w:tmpl w:val="1F3A5DE2"/>
    <w:lvl w:ilvl="0" w:tplc="0A62C466">
      <w:start w:val="2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66B57DCF"/>
    <w:multiLevelType w:val="hybridMultilevel"/>
    <w:tmpl w:val="2DD841FE"/>
    <w:lvl w:ilvl="0" w:tplc="4CB424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964"/>
    <w:rsid w:val="00050FD6"/>
    <w:rsid w:val="00063D15"/>
    <w:rsid w:val="000A05A9"/>
    <w:rsid w:val="000B3E7C"/>
    <w:rsid w:val="000D4475"/>
    <w:rsid w:val="000D7801"/>
    <w:rsid w:val="000F51B3"/>
    <w:rsid w:val="000F55A5"/>
    <w:rsid w:val="001000D9"/>
    <w:rsid w:val="001156FD"/>
    <w:rsid w:val="00151464"/>
    <w:rsid w:val="001C3D03"/>
    <w:rsid w:val="00226212"/>
    <w:rsid w:val="00282267"/>
    <w:rsid w:val="00282E66"/>
    <w:rsid w:val="00304FCE"/>
    <w:rsid w:val="003169D8"/>
    <w:rsid w:val="00321EBD"/>
    <w:rsid w:val="00322C35"/>
    <w:rsid w:val="00343D87"/>
    <w:rsid w:val="003867EF"/>
    <w:rsid w:val="003B47DF"/>
    <w:rsid w:val="003C4CBD"/>
    <w:rsid w:val="00431F69"/>
    <w:rsid w:val="00440F70"/>
    <w:rsid w:val="00457379"/>
    <w:rsid w:val="00457952"/>
    <w:rsid w:val="00461810"/>
    <w:rsid w:val="00464067"/>
    <w:rsid w:val="00464EE5"/>
    <w:rsid w:val="00491D5F"/>
    <w:rsid w:val="004C2AAC"/>
    <w:rsid w:val="004D085B"/>
    <w:rsid w:val="004F5080"/>
    <w:rsid w:val="005171DB"/>
    <w:rsid w:val="005351E0"/>
    <w:rsid w:val="00551388"/>
    <w:rsid w:val="00570022"/>
    <w:rsid w:val="00592C91"/>
    <w:rsid w:val="005A0B20"/>
    <w:rsid w:val="005B1B6B"/>
    <w:rsid w:val="005B6CEB"/>
    <w:rsid w:val="005E2BDF"/>
    <w:rsid w:val="005F4C44"/>
    <w:rsid w:val="006C227D"/>
    <w:rsid w:val="006C52D1"/>
    <w:rsid w:val="006D0ED7"/>
    <w:rsid w:val="006D674D"/>
    <w:rsid w:val="006F2C94"/>
    <w:rsid w:val="006F527D"/>
    <w:rsid w:val="00701AA5"/>
    <w:rsid w:val="00710682"/>
    <w:rsid w:val="00714524"/>
    <w:rsid w:val="00735365"/>
    <w:rsid w:val="00745649"/>
    <w:rsid w:val="0076192B"/>
    <w:rsid w:val="0076196E"/>
    <w:rsid w:val="007741B5"/>
    <w:rsid w:val="007818EC"/>
    <w:rsid w:val="007D20F1"/>
    <w:rsid w:val="007F6433"/>
    <w:rsid w:val="0080023C"/>
    <w:rsid w:val="0082185C"/>
    <w:rsid w:val="00824D82"/>
    <w:rsid w:val="00872C03"/>
    <w:rsid w:val="008850E2"/>
    <w:rsid w:val="008B520F"/>
    <w:rsid w:val="008C08FD"/>
    <w:rsid w:val="00907654"/>
    <w:rsid w:val="00911B4B"/>
    <w:rsid w:val="00917257"/>
    <w:rsid w:val="00923A25"/>
    <w:rsid w:val="00931599"/>
    <w:rsid w:val="00965CB2"/>
    <w:rsid w:val="00970D86"/>
    <w:rsid w:val="00993613"/>
    <w:rsid w:val="009A2C34"/>
    <w:rsid w:val="009A7AFB"/>
    <w:rsid w:val="009B6377"/>
    <w:rsid w:val="009C1272"/>
    <w:rsid w:val="009C6367"/>
    <w:rsid w:val="009D75BC"/>
    <w:rsid w:val="009E5F7F"/>
    <w:rsid w:val="009F3108"/>
    <w:rsid w:val="00A12AA4"/>
    <w:rsid w:val="00A15577"/>
    <w:rsid w:val="00A30B25"/>
    <w:rsid w:val="00A4285C"/>
    <w:rsid w:val="00A54819"/>
    <w:rsid w:val="00A66C62"/>
    <w:rsid w:val="00A94242"/>
    <w:rsid w:val="00AA03BB"/>
    <w:rsid w:val="00AB0E5D"/>
    <w:rsid w:val="00AB41CB"/>
    <w:rsid w:val="00AF5B9C"/>
    <w:rsid w:val="00B05B28"/>
    <w:rsid w:val="00B71964"/>
    <w:rsid w:val="00B746A6"/>
    <w:rsid w:val="00BE0BBD"/>
    <w:rsid w:val="00BF6C00"/>
    <w:rsid w:val="00C47179"/>
    <w:rsid w:val="00C60B47"/>
    <w:rsid w:val="00C8120B"/>
    <w:rsid w:val="00C82339"/>
    <w:rsid w:val="00C9472C"/>
    <w:rsid w:val="00CB5F29"/>
    <w:rsid w:val="00CD45E8"/>
    <w:rsid w:val="00D01138"/>
    <w:rsid w:val="00D159F1"/>
    <w:rsid w:val="00D43D12"/>
    <w:rsid w:val="00D50E5C"/>
    <w:rsid w:val="00D66226"/>
    <w:rsid w:val="00D67A9B"/>
    <w:rsid w:val="00DB391D"/>
    <w:rsid w:val="00DB3EAF"/>
    <w:rsid w:val="00DC2FBF"/>
    <w:rsid w:val="00DD40C5"/>
    <w:rsid w:val="00DD4C19"/>
    <w:rsid w:val="00E1322A"/>
    <w:rsid w:val="00E3398A"/>
    <w:rsid w:val="00E9390C"/>
    <w:rsid w:val="00E95DA0"/>
    <w:rsid w:val="00EA3AAD"/>
    <w:rsid w:val="00EB1EF0"/>
    <w:rsid w:val="00ED6CC7"/>
    <w:rsid w:val="00EF351D"/>
    <w:rsid w:val="00F008E7"/>
    <w:rsid w:val="00F02A34"/>
    <w:rsid w:val="00F06F47"/>
    <w:rsid w:val="00F10595"/>
    <w:rsid w:val="00F20BBD"/>
    <w:rsid w:val="00F30811"/>
    <w:rsid w:val="00F5293C"/>
    <w:rsid w:val="00F6515F"/>
    <w:rsid w:val="00F7179B"/>
    <w:rsid w:val="00FA3404"/>
    <w:rsid w:val="00FE235F"/>
    <w:rsid w:val="00FF1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96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71964"/>
    <w:pPr>
      <w:spacing w:after="0" w:line="240" w:lineRule="auto"/>
    </w:pPr>
    <w:rPr>
      <w:rFonts w:ascii="Times New Roman" w:eastAsia="Times New Roman" w:hAnsi="Times New Roman" w:cs="Times New Roman"/>
      <w:sz w:val="24"/>
      <w:szCs w:val="24"/>
      <w:lang w:eastAsia="ru-RU"/>
    </w:rPr>
  </w:style>
  <w:style w:type="paragraph" w:customStyle="1" w:styleId="a4">
    <w:name w:val="Стандарт"/>
    <w:rsid w:val="00B71964"/>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a5">
    <w:name w:val="List Paragraph"/>
    <w:basedOn w:val="a"/>
    <w:uiPriority w:val="34"/>
    <w:qFormat/>
    <w:rsid w:val="00063D15"/>
    <w:pPr>
      <w:ind w:left="720"/>
      <w:contextualSpacing/>
    </w:pPr>
  </w:style>
  <w:style w:type="paragraph" w:styleId="a6">
    <w:name w:val="Balloon Text"/>
    <w:basedOn w:val="a"/>
    <w:link w:val="a7"/>
    <w:uiPriority w:val="99"/>
    <w:semiHidden/>
    <w:unhideWhenUsed/>
    <w:rsid w:val="009C6367"/>
    <w:rPr>
      <w:rFonts w:ascii="Segoe UI" w:hAnsi="Segoe UI" w:cs="Segoe UI"/>
      <w:sz w:val="18"/>
      <w:szCs w:val="18"/>
    </w:rPr>
  </w:style>
  <w:style w:type="character" w:customStyle="1" w:styleId="a7">
    <w:name w:val="Текст выноски Знак"/>
    <w:basedOn w:val="a0"/>
    <w:link w:val="a6"/>
    <w:uiPriority w:val="99"/>
    <w:semiHidden/>
    <w:rsid w:val="009C6367"/>
    <w:rPr>
      <w:rFonts w:ascii="Segoe UI" w:eastAsia="Times New Roman" w:hAnsi="Segoe UI" w:cs="Segoe UI"/>
      <w:sz w:val="18"/>
      <w:szCs w:val="18"/>
      <w:lang w:eastAsia="ru-RU"/>
    </w:rPr>
  </w:style>
  <w:style w:type="paragraph" w:styleId="a8">
    <w:name w:val="Block Text"/>
    <w:basedOn w:val="a"/>
    <w:rsid w:val="0082185C"/>
    <w:pPr>
      <w:ind w:left="5040" w:right="-483"/>
    </w:pPr>
    <w:rPr>
      <w:sz w:val="28"/>
      <w:szCs w:val="20"/>
      <w:lang w:val="uk-UA"/>
    </w:rPr>
  </w:style>
  <w:style w:type="character" w:customStyle="1" w:styleId="2">
    <w:name w:val="Основной текст (2)"/>
    <w:basedOn w:val="a0"/>
    <w:rsid w:val="0082185C"/>
    <w:rPr>
      <w:rFonts w:ascii="Century Schoolbook" w:eastAsia="Century Schoolbook" w:hAnsi="Century Schoolbook" w:cs="Century Schoolbook"/>
      <w:b w:val="0"/>
      <w:bCs w:val="0"/>
      <w:i w:val="0"/>
      <w:iCs w:val="0"/>
      <w:smallCaps w:val="0"/>
      <w:strike w:val="0"/>
      <w:color w:val="000000"/>
      <w:spacing w:val="0"/>
      <w:w w:val="100"/>
      <w:position w:val="0"/>
      <w:sz w:val="20"/>
      <w:szCs w:val="20"/>
      <w:u w:val="single"/>
      <w:lang w:val="uk-UA" w:eastAsia="uk-UA" w:bidi="uk-UA"/>
    </w:rPr>
  </w:style>
  <w:style w:type="character" w:customStyle="1" w:styleId="2TrebuchetMS105pt-2pt">
    <w:name w:val="Основной текст (2) + Trebuchet MS;10;5 pt;Курсив;Интервал -2 pt"/>
    <w:basedOn w:val="a0"/>
    <w:rsid w:val="0082185C"/>
    <w:rPr>
      <w:rFonts w:ascii="Trebuchet MS" w:eastAsia="Trebuchet MS" w:hAnsi="Trebuchet MS" w:cs="Trebuchet MS"/>
      <w:b w:val="0"/>
      <w:bCs w:val="0"/>
      <w:i/>
      <w:iCs/>
      <w:smallCaps w:val="0"/>
      <w:strike w:val="0"/>
      <w:color w:val="000000"/>
      <w:spacing w:val="-40"/>
      <w:w w:val="100"/>
      <w:position w:val="0"/>
      <w:sz w:val="21"/>
      <w:szCs w:val="21"/>
      <w:u w:val="none"/>
      <w:lang w:val="uk-UA" w:eastAsia="uk-UA" w:bidi="uk-UA"/>
    </w:rPr>
  </w:style>
  <w:style w:type="character" w:customStyle="1" w:styleId="6BookmanOldStyle75pt">
    <w:name w:val="Основной текст (6) + Bookman Old Style;7;5 pt;Малые прописные"/>
    <w:basedOn w:val="a0"/>
    <w:rsid w:val="0082185C"/>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uk-UA" w:eastAsia="uk-UA" w:bidi="uk-UA"/>
    </w:rPr>
  </w:style>
  <w:style w:type="character" w:customStyle="1" w:styleId="64pt1pt">
    <w:name w:val="Основной текст (6) + 4 pt;Курсив;Интервал 1 pt"/>
    <w:basedOn w:val="a0"/>
    <w:rsid w:val="0082185C"/>
    <w:rPr>
      <w:rFonts w:ascii="Century Schoolbook" w:eastAsia="Century Schoolbook" w:hAnsi="Century Schoolbook" w:cs="Century Schoolbook"/>
      <w:b w:val="0"/>
      <w:bCs w:val="0"/>
      <w:i/>
      <w:iCs/>
      <w:smallCaps w:val="0"/>
      <w:strike w:val="0"/>
      <w:color w:val="000000"/>
      <w:spacing w:val="20"/>
      <w:w w:val="100"/>
      <w:position w:val="0"/>
      <w:sz w:val="8"/>
      <w:szCs w:val="8"/>
      <w:u w:val="none"/>
      <w:lang w:val="uk-UA" w:eastAsia="uk-UA" w:bidi="uk-UA"/>
    </w:rPr>
  </w:style>
  <w:style w:type="character" w:customStyle="1" w:styleId="6">
    <w:name w:val="Основной текст (6)"/>
    <w:basedOn w:val="a0"/>
    <w:rsid w:val="0082185C"/>
    <w:rPr>
      <w:rFonts w:ascii="Century Schoolbook" w:eastAsia="Century Schoolbook" w:hAnsi="Century Schoolbook" w:cs="Century Schoolbook"/>
      <w:b w:val="0"/>
      <w:bCs w:val="0"/>
      <w:i w:val="0"/>
      <w:iCs w:val="0"/>
      <w:smallCaps w:val="0"/>
      <w:strike w:val="0"/>
      <w:color w:val="000000"/>
      <w:spacing w:val="0"/>
      <w:w w:val="100"/>
      <w:position w:val="0"/>
      <w:sz w:val="21"/>
      <w:szCs w:val="21"/>
      <w:u w:val="single"/>
      <w:lang w:val="uk-UA" w:eastAsia="uk-UA" w:bidi="uk-UA"/>
    </w:rPr>
  </w:style>
  <w:style w:type="character" w:customStyle="1" w:styleId="16105pt">
    <w:name w:val="Основной текст (16) + 10;5 pt;Не курсив"/>
    <w:basedOn w:val="a0"/>
    <w:rsid w:val="0082185C"/>
    <w:rPr>
      <w:rFonts w:ascii="Century Schoolbook" w:eastAsia="Century Schoolbook" w:hAnsi="Century Schoolbook" w:cs="Century Schoolbook"/>
      <w:i/>
      <w:iCs/>
      <w:color w:val="000000"/>
      <w:w w:val="100"/>
      <w:position w:val="0"/>
      <w:sz w:val="21"/>
      <w:szCs w:val="21"/>
      <w:shd w:val="clear" w:color="auto" w:fill="FFFFFF"/>
      <w:lang w:val="uk-UA" w:eastAsia="uk-UA" w:bidi="uk-UA"/>
    </w:rPr>
  </w:style>
  <w:style w:type="character" w:customStyle="1" w:styleId="24pt">
    <w:name w:val="Основной текст (2) + 4 pt;Курсив"/>
    <w:basedOn w:val="a0"/>
    <w:rsid w:val="0082185C"/>
    <w:rPr>
      <w:rFonts w:ascii="Century Schoolbook" w:eastAsia="Century Schoolbook" w:hAnsi="Century Schoolbook" w:cs="Century Schoolbook"/>
      <w:b w:val="0"/>
      <w:bCs w:val="0"/>
      <w:i/>
      <w:iCs/>
      <w:smallCaps w:val="0"/>
      <w:strike w:val="0"/>
      <w:color w:val="000000"/>
      <w:spacing w:val="0"/>
      <w:w w:val="100"/>
      <w:position w:val="0"/>
      <w:sz w:val="8"/>
      <w:szCs w:val="8"/>
      <w:u w:val="none"/>
      <w:lang w:val="uk-UA" w:eastAsia="uk-UA" w:bidi="uk-UA"/>
    </w:rPr>
  </w:style>
  <w:style w:type="character" w:customStyle="1" w:styleId="2BookmanOldStyle75pt">
    <w:name w:val="Основной текст (2) + Bookman Old Style;7;5 pt;Малые прописные"/>
    <w:basedOn w:val="a0"/>
    <w:rsid w:val="0082185C"/>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uk-UA" w:eastAsia="uk-UA" w:bidi="uk-UA"/>
    </w:rPr>
  </w:style>
  <w:style w:type="paragraph" w:customStyle="1" w:styleId="Style1">
    <w:name w:val="Style1"/>
    <w:basedOn w:val="a"/>
    <w:rsid w:val="007741B5"/>
    <w:pPr>
      <w:widowControl w:val="0"/>
      <w:autoSpaceDE w:val="0"/>
      <w:autoSpaceDN w:val="0"/>
      <w:adjustRightInd w:val="0"/>
      <w:spacing w:line="322" w:lineRule="exact"/>
      <w:ind w:firstLine="739"/>
      <w:jc w:val="both"/>
    </w:pPr>
  </w:style>
  <w:style w:type="character" w:customStyle="1" w:styleId="FontStyle15">
    <w:name w:val="Font Style15"/>
    <w:basedOn w:val="a0"/>
    <w:rsid w:val="009C1272"/>
    <w:rPr>
      <w:rFonts w:ascii="Times New Roman" w:hAnsi="Times New Roman" w:cs="Times New Roman"/>
      <w:sz w:val="26"/>
      <w:szCs w:val="26"/>
    </w:rPr>
  </w:style>
  <w:style w:type="character" w:customStyle="1" w:styleId="rvts0">
    <w:name w:val="rvts0"/>
    <w:uiPriority w:val="99"/>
    <w:rsid w:val="00FE235F"/>
    <w:rPr>
      <w:rFonts w:cs="Times New Roman"/>
    </w:rPr>
  </w:style>
  <w:style w:type="character" w:styleId="a9">
    <w:name w:val="Hyperlink"/>
    <w:basedOn w:val="a0"/>
    <w:uiPriority w:val="99"/>
    <w:unhideWhenUsed/>
    <w:rsid w:val="00D66226"/>
    <w:rPr>
      <w:color w:val="0563C1" w:themeColor="hyperlink"/>
      <w:u w:val="single"/>
    </w:rPr>
  </w:style>
  <w:style w:type="paragraph" w:styleId="aa">
    <w:name w:val="annotation text"/>
    <w:basedOn w:val="a"/>
    <w:link w:val="ab"/>
    <w:uiPriority w:val="99"/>
    <w:semiHidden/>
    <w:unhideWhenUsed/>
    <w:rsid w:val="00A54819"/>
    <w:pPr>
      <w:spacing w:after="200"/>
    </w:pPr>
    <w:rPr>
      <w:rFonts w:ascii="Calibri" w:hAnsi="Calibri"/>
      <w:sz w:val="20"/>
      <w:szCs w:val="20"/>
      <w:lang w:eastAsia="en-US"/>
    </w:rPr>
  </w:style>
  <w:style w:type="character" w:customStyle="1" w:styleId="ab">
    <w:name w:val="Текст примечания Знак"/>
    <w:basedOn w:val="a0"/>
    <w:link w:val="aa"/>
    <w:uiPriority w:val="99"/>
    <w:semiHidden/>
    <w:rsid w:val="00A54819"/>
    <w:rPr>
      <w:rFonts w:ascii="Calibri" w:eastAsia="Times New Roman" w:hAnsi="Calibri" w:cs="Times New Roman"/>
      <w:sz w:val="20"/>
      <w:szCs w:val="20"/>
    </w:rPr>
  </w:style>
  <w:style w:type="paragraph" w:styleId="ac">
    <w:name w:val="Normal (Web)"/>
    <w:basedOn w:val="a"/>
    <w:uiPriority w:val="99"/>
    <w:unhideWhenUsed/>
    <w:rsid w:val="003B47DF"/>
    <w:pPr>
      <w:spacing w:before="100" w:beforeAutospacing="1" w:after="100" w:afterAutospacing="1"/>
    </w:pPr>
    <w:rPr>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96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71964"/>
    <w:pPr>
      <w:spacing w:after="0" w:line="240" w:lineRule="auto"/>
    </w:pPr>
    <w:rPr>
      <w:rFonts w:ascii="Times New Roman" w:eastAsia="Times New Roman" w:hAnsi="Times New Roman" w:cs="Times New Roman"/>
      <w:sz w:val="24"/>
      <w:szCs w:val="24"/>
      <w:lang w:eastAsia="ru-RU"/>
    </w:rPr>
  </w:style>
  <w:style w:type="paragraph" w:customStyle="1" w:styleId="a4">
    <w:name w:val="Стандарт"/>
    <w:rsid w:val="00B71964"/>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a5">
    <w:name w:val="List Paragraph"/>
    <w:basedOn w:val="a"/>
    <w:uiPriority w:val="34"/>
    <w:qFormat/>
    <w:rsid w:val="00063D15"/>
    <w:pPr>
      <w:ind w:left="720"/>
      <w:contextualSpacing/>
    </w:pPr>
  </w:style>
  <w:style w:type="paragraph" w:styleId="a6">
    <w:name w:val="Balloon Text"/>
    <w:basedOn w:val="a"/>
    <w:link w:val="a7"/>
    <w:uiPriority w:val="99"/>
    <w:semiHidden/>
    <w:unhideWhenUsed/>
    <w:rsid w:val="009C6367"/>
    <w:rPr>
      <w:rFonts w:ascii="Segoe UI" w:hAnsi="Segoe UI" w:cs="Segoe UI"/>
      <w:sz w:val="18"/>
      <w:szCs w:val="18"/>
    </w:rPr>
  </w:style>
  <w:style w:type="character" w:customStyle="1" w:styleId="a7">
    <w:name w:val="Текст выноски Знак"/>
    <w:basedOn w:val="a0"/>
    <w:link w:val="a6"/>
    <w:uiPriority w:val="99"/>
    <w:semiHidden/>
    <w:rsid w:val="009C6367"/>
    <w:rPr>
      <w:rFonts w:ascii="Segoe UI" w:eastAsia="Times New Roman" w:hAnsi="Segoe UI" w:cs="Segoe UI"/>
      <w:sz w:val="18"/>
      <w:szCs w:val="18"/>
      <w:lang w:eastAsia="ru-RU"/>
    </w:rPr>
  </w:style>
  <w:style w:type="paragraph" w:styleId="a8">
    <w:name w:val="Block Text"/>
    <w:basedOn w:val="a"/>
    <w:rsid w:val="0082185C"/>
    <w:pPr>
      <w:ind w:left="5040" w:right="-483"/>
    </w:pPr>
    <w:rPr>
      <w:sz w:val="28"/>
      <w:szCs w:val="20"/>
      <w:lang w:val="uk-UA"/>
    </w:rPr>
  </w:style>
  <w:style w:type="character" w:customStyle="1" w:styleId="2">
    <w:name w:val="Основной текст (2)"/>
    <w:basedOn w:val="a0"/>
    <w:rsid w:val="0082185C"/>
    <w:rPr>
      <w:rFonts w:ascii="Century Schoolbook" w:eastAsia="Century Schoolbook" w:hAnsi="Century Schoolbook" w:cs="Century Schoolbook"/>
      <w:b w:val="0"/>
      <w:bCs w:val="0"/>
      <w:i w:val="0"/>
      <w:iCs w:val="0"/>
      <w:smallCaps w:val="0"/>
      <w:strike w:val="0"/>
      <w:color w:val="000000"/>
      <w:spacing w:val="0"/>
      <w:w w:val="100"/>
      <w:position w:val="0"/>
      <w:sz w:val="20"/>
      <w:szCs w:val="20"/>
      <w:u w:val="single"/>
      <w:lang w:val="uk-UA" w:eastAsia="uk-UA" w:bidi="uk-UA"/>
    </w:rPr>
  </w:style>
  <w:style w:type="character" w:customStyle="1" w:styleId="2TrebuchetMS105pt-2pt">
    <w:name w:val="Основной текст (2) + Trebuchet MS;10;5 pt;Курсив;Интервал -2 pt"/>
    <w:basedOn w:val="a0"/>
    <w:rsid w:val="0082185C"/>
    <w:rPr>
      <w:rFonts w:ascii="Trebuchet MS" w:eastAsia="Trebuchet MS" w:hAnsi="Trebuchet MS" w:cs="Trebuchet MS"/>
      <w:b w:val="0"/>
      <w:bCs w:val="0"/>
      <w:i/>
      <w:iCs/>
      <w:smallCaps w:val="0"/>
      <w:strike w:val="0"/>
      <w:color w:val="000000"/>
      <w:spacing w:val="-40"/>
      <w:w w:val="100"/>
      <w:position w:val="0"/>
      <w:sz w:val="21"/>
      <w:szCs w:val="21"/>
      <w:u w:val="none"/>
      <w:lang w:val="uk-UA" w:eastAsia="uk-UA" w:bidi="uk-UA"/>
    </w:rPr>
  </w:style>
  <w:style w:type="character" w:customStyle="1" w:styleId="6BookmanOldStyle75pt">
    <w:name w:val="Основной текст (6) + Bookman Old Style;7;5 pt;Малые прописные"/>
    <w:basedOn w:val="a0"/>
    <w:rsid w:val="0082185C"/>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uk-UA" w:eastAsia="uk-UA" w:bidi="uk-UA"/>
    </w:rPr>
  </w:style>
  <w:style w:type="character" w:customStyle="1" w:styleId="64pt1pt">
    <w:name w:val="Основной текст (6) + 4 pt;Курсив;Интервал 1 pt"/>
    <w:basedOn w:val="a0"/>
    <w:rsid w:val="0082185C"/>
    <w:rPr>
      <w:rFonts w:ascii="Century Schoolbook" w:eastAsia="Century Schoolbook" w:hAnsi="Century Schoolbook" w:cs="Century Schoolbook"/>
      <w:b w:val="0"/>
      <w:bCs w:val="0"/>
      <w:i/>
      <w:iCs/>
      <w:smallCaps w:val="0"/>
      <w:strike w:val="0"/>
      <w:color w:val="000000"/>
      <w:spacing w:val="20"/>
      <w:w w:val="100"/>
      <w:position w:val="0"/>
      <w:sz w:val="8"/>
      <w:szCs w:val="8"/>
      <w:u w:val="none"/>
      <w:lang w:val="uk-UA" w:eastAsia="uk-UA" w:bidi="uk-UA"/>
    </w:rPr>
  </w:style>
  <w:style w:type="character" w:customStyle="1" w:styleId="6">
    <w:name w:val="Основной текст (6)"/>
    <w:basedOn w:val="a0"/>
    <w:rsid w:val="0082185C"/>
    <w:rPr>
      <w:rFonts w:ascii="Century Schoolbook" w:eastAsia="Century Schoolbook" w:hAnsi="Century Schoolbook" w:cs="Century Schoolbook"/>
      <w:b w:val="0"/>
      <w:bCs w:val="0"/>
      <w:i w:val="0"/>
      <w:iCs w:val="0"/>
      <w:smallCaps w:val="0"/>
      <w:strike w:val="0"/>
      <w:color w:val="000000"/>
      <w:spacing w:val="0"/>
      <w:w w:val="100"/>
      <w:position w:val="0"/>
      <w:sz w:val="21"/>
      <w:szCs w:val="21"/>
      <w:u w:val="single"/>
      <w:lang w:val="uk-UA" w:eastAsia="uk-UA" w:bidi="uk-UA"/>
    </w:rPr>
  </w:style>
  <w:style w:type="character" w:customStyle="1" w:styleId="16105pt">
    <w:name w:val="Основной текст (16) + 10;5 pt;Не курсив"/>
    <w:basedOn w:val="a0"/>
    <w:rsid w:val="0082185C"/>
    <w:rPr>
      <w:rFonts w:ascii="Century Schoolbook" w:eastAsia="Century Schoolbook" w:hAnsi="Century Schoolbook" w:cs="Century Schoolbook"/>
      <w:i/>
      <w:iCs/>
      <w:color w:val="000000"/>
      <w:w w:val="100"/>
      <w:position w:val="0"/>
      <w:sz w:val="21"/>
      <w:szCs w:val="21"/>
      <w:shd w:val="clear" w:color="auto" w:fill="FFFFFF"/>
      <w:lang w:val="uk-UA" w:eastAsia="uk-UA" w:bidi="uk-UA"/>
    </w:rPr>
  </w:style>
  <w:style w:type="character" w:customStyle="1" w:styleId="24pt">
    <w:name w:val="Основной текст (2) + 4 pt;Курсив"/>
    <w:basedOn w:val="a0"/>
    <w:rsid w:val="0082185C"/>
    <w:rPr>
      <w:rFonts w:ascii="Century Schoolbook" w:eastAsia="Century Schoolbook" w:hAnsi="Century Schoolbook" w:cs="Century Schoolbook"/>
      <w:b w:val="0"/>
      <w:bCs w:val="0"/>
      <w:i/>
      <w:iCs/>
      <w:smallCaps w:val="0"/>
      <w:strike w:val="0"/>
      <w:color w:val="000000"/>
      <w:spacing w:val="0"/>
      <w:w w:val="100"/>
      <w:position w:val="0"/>
      <w:sz w:val="8"/>
      <w:szCs w:val="8"/>
      <w:u w:val="none"/>
      <w:lang w:val="uk-UA" w:eastAsia="uk-UA" w:bidi="uk-UA"/>
    </w:rPr>
  </w:style>
  <w:style w:type="character" w:customStyle="1" w:styleId="2BookmanOldStyle75pt">
    <w:name w:val="Основной текст (2) + Bookman Old Style;7;5 pt;Малые прописные"/>
    <w:basedOn w:val="a0"/>
    <w:rsid w:val="0082185C"/>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uk-UA" w:eastAsia="uk-UA" w:bidi="uk-UA"/>
    </w:rPr>
  </w:style>
  <w:style w:type="paragraph" w:customStyle="1" w:styleId="Style1">
    <w:name w:val="Style1"/>
    <w:basedOn w:val="a"/>
    <w:rsid w:val="007741B5"/>
    <w:pPr>
      <w:widowControl w:val="0"/>
      <w:autoSpaceDE w:val="0"/>
      <w:autoSpaceDN w:val="0"/>
      <w:adjustRightInd w:val="0"/>
      <w:spacing w:line="322" w:lineRule="exact"/>
      <w:ind w:firstLine="739"/>
      <w:jc w:val="both"/>
    </w:pPr>
  </w:style>
  <w:style w:type="character" w:customStyle="1" w:styleId="FontStyle15">
    <w:name w:val="Font Style15"/>
    <w:basedOn w:val="a0"/>
    <w:rsid w:val="009C1272"/>
    <w:rPr>
      <w:rFonts w:ascii="Times New Roman" w:hAnsi="Times New Roman" w:cs="Times New Roman"/>
      <w:sz w:val="26"/>
      <w:szCs w:val="26"/>
    </w:rPr>
  </w:style>
  <w:style w:type="character" w:customStyle="1" w:styleId="rvts0">
    <w:name w:val="rvts0"/>
    <w:uiPriority w:val="99"/>
    <w:rsid w:val="00FE235F"/>
    <w:rPr>
      <w:rFonts w:cs="Times New Roman"/>
    </w:rPr>
  </w:style>
  <w:style w:type="character" w:styleId="a9">
    <w:name w:val="Hyperlink"/>
    <w:basedOn w:val="a0"/>
    <w:uiPriority w:val="99"/>
    <w:unhideWhenUsed/>
    <w:rsid w:val="00D66226"/>
    <w:rPr>
      <w:color w:val="0563C1" w:themeColor="hyperlink"/>
      <w:u w:val="single"/>
    </w:rPr>
  </w:style>
  <w:style w:type="paragraph" w:styleId="aa">
    <w:name w:val="annotation text"/>
    <w:basedOn w:val="a"/>
    <w:link w:val="ab"/>
    <w:uiPriority w:val="99"/>
    <w:semiHidden/>
    <w:unhideWhenUsed/>
    <w:rsid w:val="00A54819"/>
    <w:pPr>
      <w:spacing w:after="200"/>
    </w:pPr>
    <w:rPr>
      <w:rFonts w:ascii="Calibri" w:hAnsi="Calibri"/>
      <w:sz w:val="20"/>
      <w:szCs w:val="20"/>
      <w:lang w:eastAsia="en-US"/>
    </w:rPr>
  </w:style>
  <w:style w:type="character" w:customStyle="1" w:styleId="ab">
    <w:name w:val="Текст примечания Знак"/>
    <w:basedOn w:val="a0"/>
    <w:link w:val="aa"/>
    <w:uiPriority w:val="99"/>
    <w:semiHidden/>
    <w:rsid w:val="00A54819"/>
    <w:rPr>
      <w:rFonts w:ascii="Calibri" w:eastAsia="Times New Roman" w:hAnsi="Calibri" w:cs="Times New Roman"/>
      <w:sz w:val="20"/>
      <w:szCs w:val="20"/>
    </w:rPr>
  </w:style>
  <w:style w:type="paragraph" w:styleId="ac">
    <w:name w:val="Normal (Web)"/>
    <w:basedOn w:val="a"/>
    <w:uiPriority w:val="99"/>
    <w:unhideWhenUsed/>
    <w:rsid w:val="003B47DF"/>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378431">
      <w:bodyDiv w:val="1"/>
      <w:marLeft w:val="0"/>
      <w:marRight w:val="0"/>
      <w:marTop w:val="0"/>
      <w:marBottom w:val="0"/>
      <w:divBdr>
        <w:top w:val="none" w:sz="0" w:space="0" w:color="auto"/>
        <w:left w:val="none" w:sz="0" w:space="0" w:color="auto"/>
        <w:bottom w:val="none" w:sz="0" w:space="0" w:color="auto"/>
        <w:right w:val="none" w:sz="0" w:space="0" w:color="auto"/>
      </w:divBdr>
    </w:div>
    <w:div w:id="207292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atariya@adm.cn.court.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4B27A-9DDE-423E-8D3C-FDBB35CDE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1280</Words>
  <Characters>7296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2017-09-14T07:11:00Z</cp:lastPrinted>
  <dcterms:created xsi:type="dcterms:W3CDTF">2018-03-20T13:11:00Z</dcterms:created>
  <dcterms:modified xsi:type="dcterms:W3CDTF">2018-03-20T13:11:00Z</dcterms:modified>
</cp:coreProperties>
</file>